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8A" w:rsidRPr="00736321" w:rsidRDefault="0027758A" w:rsidP="0027758A">
      <w:pPr>
        <w:pStyle w:val="Style11"/>
        <w:widowControl/>
        <w:spacing w:before="91"/>
        <w:rPr>
          <w:rStyle w:val="FontStyle32"/>
          <w:sz w:val="24"/>
          <w:szCs w:val="24"/>
        </w:rPr>
      </w:pPr>
      <w:bookmarkStart w:id="0" w:name="bookmark7"/>
      <w:r w:rsidRPr="00736321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27758A" w:rsidRPr="00736321" w:rsidRDefault="0027758A" w:rsidP="0027758A">
      <w:pPr>
        <w:pStyle w:val="Style11"/>
        <w:widowControl/>
        <w:spacing w:before="91"/>
        <w:rPr>
          <w:rStyle w:val="FontStyle32"/>
          <w:sz w:val="24"/>
          <w:szCs w:val="24"/>
        </w:rPr>
      </w:pPr>
      <w:r w:rsidRPr="00736321">
        <w:rPr>
          <w:rStyle w:val="FontStyle32"/>
          <w:sz w:val="24"/>
          <w:szCs w:val="24"/>
        </w:rPr>
        <w:t>Аксайского района</w:t>
      </w:r>
    </w:p>
    <w:p w:rsidR="0027758A" w:rsidRPr="00736321" w:rsidRDefault="0027758A" w:rsidP="0027758A">
      <w:pPr>
        <w:pStyle w:val="Style11"/>
        <w:widowControl/>
        <w:spacing w:before="91"/>
        <w:rPr>
          <w:color w:val="000000"/>
        </w:rPr>
      </w:pPr>
      <w:r w:rsidRPr="00736321">
        <w:rPr>
          <w:rStyle w:val="FontStyle32"/>
          <w:sz w:val="24"/>
          <w:szCs w:val="24"/>
        </w:rPr>
        <w:t>Старочеркасская средняя общеобразовательная школа</w:t>
      </w:r>
    </w:p>
    <w:p w:rsidR="0027758A" w:rsidRPr="00736321" w:rsidRDefault="0027758A" w:rsidP="0027758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  <w:szCs w:val="24"/>
        </w:rPr>
      </w:pPr>
    </w:p>
    <w:p w:rsidR="0027758A" w:rsidRPr="00736321" w:rsidRDefault="0027758A" w:rsidP="00A505F0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  <w:sz w:val="24"/>
          <w:szCs w:val="24"/>
        </w:rPr>
      </w:pPr>
      <w:bookmarkStart w:id="1" w:name="_GoBack"/>
      <w:r w:rsidRPr="00736321">
        <w:rPr>
          <w:rStyle w:val="FontStyle32"/>
          <w:sz w:val="24"/>
          <w:szCs w:val="24"/>
        </w:rPr>
        <w:t>«Утверждаю»</w:t>
      </w:r>
      <w:r w:rsidRPr="00736321">
        <w:rPr>
          <w:rStyle w:val="FontStyle32"/>
          <w:sz w:val="24"/>
          <w:szCs w:val="24"/>
        </w:rPr>
        <w:br/>
        <w:t xml:space="preserve">Директор МБОУ Старочеркасской СОШ </w:t>
      </w:r>
    </w:p>
    <w:p w:rsidR="0027758A" w:rsidRPr="00736321" w:rsidRDefault="0027758A" w:rsidP="00A505F0">
      <w:pPr>
        <w:pStyle w:val="Style11"/>
        <w:widowControl/>
        <w:spacing w:line="240" w:lineRule="exact"/>
        <w:ind w:left="4584"/>
        <w:jc w:val="right"/>
      </w:pPr>
    </w:p>
    <w:p w:rsidR="0027758A" w:rsidRPr="00736321" w:rsidRDefault="00A068F5" w:rsidP="00A505F0">
      <w:pPr>
        <w:pStyle w:val="Style11"/>
        <w:widowControl/>
        <w:spacing w:line="240" w:lineRule="exact"/>
        <w:ind w:left="4584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 xml:space="preserve">Приказ от  </w:t>
      </w:r>
      <w:r w:rsidR="00A505F0">
        <w:rPr>
          <w:rStyle w:val="FontStyle32"/>
          <w:sz w:val="24"/>
          <w:szCs w:val="24"/>
        </w:rPr>
        <w:t xml:space="preserve">31.08.2022 </w:t>
      </w:r>
      <w:r w:rsidR="0027758A" w:rsidRPr="00736321">
        <w:rPr>
          <w:rStyle w:val="FontStyle32"/>
          <w:sz w:val="24"/>
          <w:szCs w:val="24"/>
        </w:rPr>
        <w:t xml:space="preserve"> № </w:t>
      </w:r>
      <w:r w:rsidR="00A505F0">
        <w:rPr>
          <w:rStyle w:val="FontStyle32"/>
          <w:sz w:val="24"/>
          <w:szCs w:val="24"/>
        </w:rPr>
        <w:t>143</w:t>
      </w:r>
    </w:p>
    <w:p w:rsidR="0027758A" w:rsidRPr="00736321" w:rsidRDefault="0027758A" w:rsidP="00A505F0">
      <w:pPr>
        <w:pStyle w:val="Style11"/>
        <w:widowControl/>
        <w:spacing w:line="240" w:lineRule="exact"/>
        <w:ind w:left="4584"/>
        <w:jc w:val="right"/>
      </w:pPr>
    </w:p>
    <w:p w:rsidR="0027758A" w:rsidRPr="00736321" w:rsidRDefault="0027758A" w:rsidP="00A505F0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  <w:sz w:val="24"/>
          <w:szCs w:val="24"/>
        </w:rPr>
      </w:pPr>
      <w:r w:rsidRPr="00736321">
        <w:rPr>
          <w:rStyle w:val="FontStyle32"/>
          <w:sz w:val="24"/>
          <w:szCs w:val="24"/>
        </w:rPr>
        <w:t>________________ Н.Н.Кривошапкина</w:t>
      </w:r>
    </w:p>
    <w:p w:rsidR="0027758A" w:rsidRPr="00736321" w:rsidRDefault="0027758A" w:rsidP="00A505F0">
      <w:pPr>
        <w:pStyle w:val="Style12"/>
        <w:widowControl/>
        <w:spacing w:line="240" w:lineRule="exact"/>
        <w:ind w:left="2256"/>
        <w:jc w:val="right"/>
      </w:pPr>
    </w:p>
    <w:bookmarkEnd w:id="1"/>
    <w:p w:rsidR="0027758A" w:rsidRPr="00736321" w:rsidRDefault="0027758A" w:rsidP="0027758A">
      <w:pPr>
        <w:pStyle w:val="Style12"/>
        <w:widowControl/>
        <w:spacing w:line="240" w:lineRule="exact"/>
        <w:ind w:left="2256"/>
      </w:pPr>
    </w:p>
    <w:p w:rsidR="0027758A" w:rsidRPr="00736321" w:rsidRDefault="0027758A" w:rsidP="0027758A">
      <w:pPr>
        <w:pStyle w:val="Style12"/>
        <w:widowControl/>
        <w:spacing w:line="240" w:lineRule="exact"/>
      </w:pPr>
    </w:p>
    <w:p w:rsidR="0027758A" w:rsidRPr="00736321" w:rsidRDefault="0027758A" w:rsidP="0027758A">
      <w:pPr>
        <w:pStyle w:val="Style12"/>
        <w:widowControl/>
        <w:spacing w:before="82"/>
        <w:ind w:left="2256"/>
        <w:rPr>
          <w:rStyle w:val="FontStyle33"/>
          <w:sz w:val="24"/>
          <w:szCs w:val="24"/>
        </w:rPr>
      </w:pPr>
      <w:r w:rsidRPr="00736321">
        <w:rPr>
          <w:rStyle w:val="FontStyle33"/>
          <w:sz w:val="24"/>
          <w:szCs w:val="24"/>
        </w:rPr>
        <w:t>РАБОЧАЯ ПРОГРАММА</w:t>
      </w:r>
    </w:p>
    <w:p w:rsidR="0027758A" w:rsidRPr="00736321" w:rsidRDefault="0027758A" w:rsidP="0027758A">
      <w:pPr>
        <w:pStyle w:val="Style12"/>
        <w:widowControl/>
        <w:spacing w:before="82"/>
        <w:ind w:left="2256"/>
        <w:rPr>
          <w:rStyle w:val="FontStyle33"/>
          <w:sz w:val="24"/>
          <w:szCs w:val="24"/>
        </w:rPr>
      </w:pPr>
    </w:p>
    <w:p w:rsidR="0027758A" w:rsidRPr="00736321" w:rsidRDefault="0027758A" w:rsidP="0027758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  <w:sz w:val="24"/>
          <w:szCs w:val="24"/>
        </w:rPr>
      </w:pPr>
      <w:r w:rsidRPr="00736321">
        <w:rPr>
          <w:rStyle w:val="FontStyle27"/>
          <w:sz w:val="24"/>
          <w:szCs w:val="24"/>
        </w:rPr>
        <w:t>Учебного курса «Индивидуальный проект»</w:t>
      </w:r>
    </w:p>
    <w:p w:rsidR="0027758A" w:rsidRPr="00736321" w:rsidRDefault="0027758A" w:rsidP="0027758A">
      <w:pPr>
        <w:pStyle w:val="Style8"/>
        <w:widowControl/>
        <w:spacing w:before="202" w:line="240" w:lineRule="auto"/>
        <w:rPr>
          <w:rStyle w:val="FontStyle27"/>
          <w:sz w:val="24"/>
          <w:szCs w:val="24"/>
        </w:rPr>
      </w:pPr>
    </w:p>
    <w:p w:rsidR="0027758A" w:rsidRPr="00736321" w:rsidRDefault="0027758A" w:rsidP="0027758A">
      <w:pPr>
        <w:pStyle w:val="Style8"/>
        <w:widowControl/>
        <w:spacing w:before="202" w:line="240" w:lineRule="auto"/>
        <w:rPr>
          <w:rStyle w:val="FontStyle27"/>
          <w:sz w:val="24"/>
          <w:szCs w:val="24"/>
        </w:rPr>
      </w:pPr>
      <w:r w:rsidRPr="00736321">
        <w:rPr>
          <w:rStyle w:val="FontStyle27"/>
          <w:sz w:val="24"/>
          <w:szCs w:val="24"/>
        </w:rPr>
        <w:t xml:space="preserve">Уровень общего образования (класс):   </w:t>
      </w:r>
      <w:r w:rsidRPr="00736321">
        <w:rPr>
          <w:rStyle w:val="FontStyle27"/>
          <w:sz w:val="24"/>
          <w:szCs w:val="24"/>
          <w:u w:val="single"/>
        </w:rPr>
        <w:t xml:space="preserve">среднее общее  10 класс </w:t>
      </w:r>
      <w:r w:rsidRPr="00736321">
        <w:rPr>
          <w:rStyle w:val="FontStyle27"/>
          <w:sz w:val="24"/>
          <w:szCs w:val="24"/>
        </w:rPr>
        <w:t xml:space="preserve">   </w:t>
      </w:r>
    </w:p>
    <w:p w:rsidR="0027758A" w:rsidRPr="00736321" w:rsidRDefault="0027758A" w:rsidP="0027758A">
      <w:pPr>
        <w:pStyle w:val="Style1"/>
        <w:widowControl/>
        <w:spacing w:line="240" w:lineRule="exact"/>
        <w:ind w:right="547"/>
        <w:jc w:val="center"/>
      </w:pPr>
    </w:p>
    <w:p w:rsidR="0027758A" w:rsidRPr="00736321" w:rsidRDefault="0027758A" w:rsidP="0027758A">
      <w:pPr>
        <w:pStyle w:val="Style8"/>
        <w:widowControl/>
        <w:spacing w:line="240" w:lineRule="exact"/>
        <w:jc w:val="both"/>
      </w:pPr>
    </w:p>
    <w:p w:rsidR="0027758A" w:rsidRPr="00736321" w:rsidRDefault="0027758A" w:rsidP="0027758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sz w:val="24"/>
          <w:szCs w:val="24"/>
          <w:u w:val="single"/>
        </w:rPr>
      </w:pPr>
      <w:r w:rsidRPr="00736321">
        <w:rPr>
          <w:rStyle w:val="FontStyle27"/>
          <w:sz w:val="24"/>
          <w:szCs w:val="24"/>
        </w:rPr>
        <w:t xml:space="preserve">Учитель: </w:t>
      </w:r>
      <w:r w:rsidRPr="00736321">
        <w:rPr>
          <w:rStyle w:val="FontStyle27"/>
          <w:sz w:val="24"/>
          <w:szCs w:val="24"/>
          <w:u w:val="single"/>
        </w:rPr>
        <w:t>Додорова Валентина Павловна</w:t>
      </w: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A5558A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58A" w:rsidRPr="00736321" w:rsidRDefault="0027758A" w:rsidP="0027758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  <w:sz w:val="24"/>
          <w:szCs w:val="24"/>
        </w:rPr>
      </w:pPr>
      <w:r w:rsidRPr="00736321">
        <w:rPr>
          <w:rStyle w:val="FontStyle27"/>
          <w:sz w:val="24"/>
          <w:szCs w:val="24"/>
        </w:rPr>
        <w:t>Программа разработана на основе</w:t>
      </w:r>
    </w:p>
    <w:p w:rsidR="0027758A" w:rsidRPr="00736321" w:rsidRDefault="0027758A" w:rsidP="0027758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  <w:sz w:val="24"/>
          <w:szCs w:val="24"/>
        </w:rPr>
      </w:pPr>
      <w:r w:rsidRPr="00736321">
        <w:rPr>
          <w:rStyle w:val="FontStyle27"/>
          <w:sz w:val="24"/>
          <w:szCs w:val="24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Pr="00736321">
        <w:t xml:space="preserve"> </w:t>
      </w:r>
      <w:r w:rsidRPr="00736321">
        <w:rPr>
          <w:rStyle w:val="FontStyle27"/>
          <w:sz w:val="24"/>
          <w:szCs w:val="24"/>
        </w:rPr>
        <w:t xml:space="preserve">и ориентирована на использование учебно-методического комплекта: Колягин Ю. М. и др. и  «Программы общеобразовательных учреждений. Алгебра 10-11 классы» / сост. Т. А. Бурмистрова. – М.: Просвещение, 2018.» </w:t>
      </w:r>
    </w:p>
    <w:p w:rsidR="005200D7" w:rsidRPr="00736321" w:rsidRDefault="005200D7" w:rsidP="00277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277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21" w:rsidRDefault="00736321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321" w:rsidRPr="00736321" w:rsidRDefault="00736321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Pr="00736321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00D7" w:rsidRDefault="005200D7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8F5" w:rsidRPr="00736321" w:rsidRDefault="00A068F5" w:rsidP="00520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7758A" w:rsidRPr="00736321" w:rsidRDefault="0027758A" w:rsidP="0027758A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63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Место предмета в учебном плане</w:t>
      </w:r>
    </w:p>
    <w:p w:rsidR="00AC47D5" w:rsidRPr="00AC47D5" w:rsidRDefault="0027758A" w:rsidP="00AC4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7D5">
        <w:rPr>
          <w:rFonts w:ascii="Times New Roman" w:hAnsi="Times New Roman" w:cs="Times New Roman"/>
          <w:sz w:val="24"/>
          <w:szCs w:val="24"/>
        </w:rPr>
        <w:t>Курс рассчитан в 10 классе объемом 3</w:t>
      </w:r>
      <w:r w:rsidR="00A068F5">
        <w:rPr>
          <w:rFonts w:ascii="Times New Roman" w:hAnsi="Times New Roman" w:cs="Times New Roman"/>
          <w:sz w:val="24"/>
          <w:szCs w:val="24"/>
        </w:rPr>
        <w:t>4</w:t>
      </w:r>
      <w:r w:rsidRPr="00AC47D5"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A5558A">
        <w:rPr>
          <w:rFonts w:ascii="Times New Roman" w:hAnsi="Times New Roman" w:cs="Times New Roman"/>
          <w:sz w:val="24"/>
          <w:szCs w:val="24"/>
        </w:rPr>
        <w:t>ов</w:t>
      </w:r>
      <w:r w:rsidRPr="00AC47D5">
        <w:rPr>
          <w:rFonts w:ascii="Times New Roman" w:hAnsi="Times New Roman" w:cs="Times New Roman"/>
          <w:sz w:val="24"/>
          <w:szCs w:val="24"/>
        </w:rPr>
        <w:t xml:space="preserve"> (3</w:t>
      </w:r>
      <w:r w:rsidR="00FD7507">
        <w:rPr>
          <w:rFonts w:ascii="Times New Roman" w:hAnsi="Times New Roman" w:cs="Times New Roman"/>
          <w:sz w:val="24"/>
          <w:szCs w:val="24"/>
        </w:rPr>
        <w:t>4</w:t>
      </w:r>
      <w:r w:rsidRPr="00AC47D5">
        <w:rPr>
          <w:rFonts w:ascii="Times New Roman" w:hAnsi="Times New Roman" w:cs="Times New Roman"/>
          <w:sz w:val="24"/>
          <w:szCs w:val="24"/>
        </w:rPr>
        <w:t xml:space="preserve"> учебных недели), количество часов в неделю: 1. Фактически получается 3</w:t>
      </w:r>
      <w:r w:rsidR="00FD7507">
        <w:rPr>
          <w:rFonts w:ascii="Times New Roman" w:hAnsi="Times New Roman" w:cs="Times New Roman"/>
          <w:sz w:val="24"/>
          <w:szCs w:val="24"/>
        </w:rPr>
        <w:t>2</w:t>
      </w:r>
      <w:r w:rsidRPr="00AC47D5">
        <w:rPr>
          <w:rFonts w:ascii="Times New Roman" w:hAnsi="Times New Roman" w:cs="Times New Roman"/>
          <w:sz w:val="24"/>
          <w:szCs w:val="24"/>
        </w:rPr>
        <w:t xml:space="preserve"> час</w:t>
      </w:r>
      <w:r w:rsidR="00FD7507">
        <w:rPr>
          <w:rFonts w:ascii="Times New Roman" w:hAnsi="Times New Roman" w:cs="Times New Roman"/>
          <w:sz w:val="24"/>
          <w:szCs w:val="24"/>
        </w:rPr>
        <w:t>а</w:t>
      </w:r>
      <w:r w:rsidRPr="00AC47D5">
        <w:rPr>
          <w:rFonts w:ascii="Times New Roman" w:hAnsi="Times New Roman" w:cs="Times New Roman"/>
          <w:sz w:val="24"/>
          <w:szCs w:val="24"/>
        </w:rPr>
        <w:t xml:space="preserve"> год</w:t>
      </w:r>
      <w:r w:rsidR="00A068F5">
        <w:rPr>
          <w:rFonts w:ascii="Times New Roman" w:hAnsi="Times New Roman" w:cs="Times New Roman"/>
          <w:sz w:val="24"/>
          <w:szCs w:val="24"/>
        </w:rPr>
        <w:t xml:space="preserve"> по календарному графику</w:t>
      </w:r>
    </w:p>
    <w:p w:rsidR="00A068F5" w:rsidRPr="00A068F5" w:rsidRDefault="00A068F5" w:rsidP="00A068F5">
      <w:pPr>
        <w:pStyle w:val="a5"/>
        <w:numPr>
          <w:ilvl w:val="0"/>
          <w:numId w:val="16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8F5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 учебного  курса "Индивидуальный проект" в 10 классе</w:t>
      </w:r>
    </w:p>
    <w:p w:rsidR="00A068F5" w:rsidRPr="00736321" w:rsidRDefault="00A068F5" w:rsidP="00A068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321">
        <w:rPr>
          <w:rFonts w:ascii="Times New Roman" w:hAnsi="Times New Roman" w:cs="Times New Roman"/>
          <w:b/>
          <w:bCs/>
          <w:sz w:val="24"/>
          <w:szCs w:val="24"/>
        </w:rPr>
        <w:t>Метод проектов ( 4 ч.)</w:t>
      </w:r>
    </w:p>
    <w:p w:rsidR="00A068F5" w:rsidRPr="00736321" w:rsidRDefault="00A068F5" w:rsidP="00A068F5">
      <w:pPr>
        <w:pStyle w:val="a6"/>
        <w:contextualSpacing/>
        <w:jc w:val="both"/>
        <w:rPr>
          <w:sz w:val="24"/>
        </w:rPr>
      </w:pPr>
      <w:r w:rsidRPr="00736321">
        <w:rPr>
          <w:sz w:val="24"/>
        </w:rPr>
        <w:t>Знакомство с историей метода проектов, с проектной технологией (основные требования, структура, классификация, методы работы), терминологией, со способами оформления проектной деятельности.</w:t>
      </w:r>
    </w:p>
    <w:p w:rsidR="00A068F5" w:rsidRPr="00736321" w:rsidRDefault="00A068F5" w:rsidP="00A068F5">
      <w:pPr>
        <w:pStyle w:val="a6"/>
        <w:contextualSpacing/>
        <w:jc w:val="both"/>
        <w:rPr>
          <w:b/>
          <w:bCs/>
          <w:sz w:val="24"/>
        </w:rPr>
      </w:pPr>
      <w:r w:rsidRPr="00736321">
        <w:rPr>
          <w:b/>
          <w:bCs/>
          <w:sz w:val="24"/>
        </w:rPr>
        <w:t>Планирование работы (  4 ч).</w:t>
      </w:r>
    </w:p>
    <w:p w:rsidR="00A068F5" w:rsidRPr="00736321" w:rsidRDefault="00A068F5" w:rsidP="00A068F5">
      <w:pPr>
        <w:pStyle w:val="a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6321">
        <w:rPr>
          <w:rFonts w:ascii="Times New Roman" w:eastAsia="MS Mincho" w:hAnsi="Times New Roman" w:cs="Times New Roman"/>
          <w:sz w:val="24"/>
          <w:szCs w:val="24"/>
        </w:rPr>
        <w:t>Выбор темы и целей проекта ( через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анализа информации; планирование итогового продукта( формы представления результатов):</w:t>
      </w:r>
    </w:p>
    <w:p w:rsidR="00A068F5" w:rsidRPr="00736321" w:rsidRDefault="00A068F5" w:rsidP="00A068F5">
      <w:pPr>
        <w:pStyle w:val="a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6321">
        <w:rPr>
          <w:rFonts w:ascii="Times New Roman" w:eastAsia="MS Mincho" w:hAnsi="Times New Roman" w:cs="Times New Roman"/>
          <w:sz w:val="24"/>
          <w:szCs w:val="24"/>
        </w:rPr>
        <w:t>-отчёт ( устный, письменный, устный с демонстрацией материалов),</w:t>
      </w:r>
    </w:p>
    <w:p w:rsidR="00A068F5" w:rsidRPr="00736321" w:rsidRDefault="00A068F5" w:rsidP="00A068F5">
      <w:pPr>
        <w:pStyle w:val="a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6321">
        <w:rPr>
          <w:rFonts w:ascii="Times New Roman" w:eastAsia="MS Mincho" w:hAnsi="Times New Roman" w:cs="Times New Roman"/>
          <w:sz w:val="24"/>
          <w:szCs w:val="24"/>
        </w:rPr>
        <w:t>-издание сборника, фильма, макета и т.д.;</w:t>
      </w:r>
    </w:p>
    <w:p w:rsidR="00A068F5" w:rsidRPr="00736321" w:rsidRDefault="00A068F5" w:rsidP="00A068F5">
      <w:pPr>
        <w:pStyle w:val="a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6321">
        <w:rPr>
          <w:rFonts w:ascii="Times New Roman" w:eastAsia="MS Mincho" w:hAnsi="Times New Roman" w:cs="Times New Roman"/>
          <w:sz w:val="24"/>
          <w:szCs w:val="24"/>
        </w:rPr>
        <w:t>установление процедур и критериев оценки процесса работы, результатов;</w:t>
      </w:r>
    </w:p>
    <w:p w:rsidR="00A068F5" w:rsidRPr="00736321" w:rsidRDefault="00A068F5" w:rsidP="00A068F5">
      <w:pPr>
        <w:pStyle w:val="a6"/>
        <w:contextualSpacing/>
        <w:jc w:val="both"/>
        <w:rPr>
          <w:sz w:val="24"/>
        </w:rPr>
      </w:pPr>
      <w:r w:rsidRPr="00736321">
        <w:rPr>
          <w:rFonts w:eastAsia="MS Mincho"/>
          <w:sz w:val="24"/>
        </w:rPr>
        <w:t>распределение обязанностей среди членов команды.</w:t>
      </w:r>
    </w:p>
    <w:p w:rsidR="00A068F5" w:rsidRPr="00736321" w:rsidRDefault="00A068F5" w:rsidP="00A068F5">
      <w:pPr>
        <w:pStyle w:val="a6"/>
        <w:contextualSpacing/>
        <w:jc w:val="both"/>
        <w:rPr>
          <w:b/>
          <w:bCs/>
          <w:sz w:val="24"/>
        </w:rPr>
      </w:pPr>
      <w:r w:rsidRPr="00736321">
        <w:rPr>
          <w:b/>
          <w:bCs/>
          <w:sz w:val="24"/>
        </w:rPr>
        <w:t>Исследовательская деятельность (18 ч).</w:t>
      </w:r>
    </w:p>
    <w:p w:rsidR="00A068F5" w:rsidRPr="00736321" w:rsidRDefault="00A068F5" w:rsidP="00A068F5">
      <w:pPr>
        <w:pStyle w:val="a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6321">
        <w:rPr>
          <w:rFonts w:ascii="Times New Roman" w:eastAsia="MS Mincho" w:hAnsi="Times New Roman" w:cs="Times New Roman"/>
          <w:sz w:val="24"/>
          <w:szCs w:val="24"/>
        </w:rPr>
        <w:t>Сбор информации, решение промежуточных задач.</w:t>
      </w:r>
    </w:p>
    <w:p w:rsidR="00A068F5" w:rsidRPr="00736321" w:rsidRDefault="00A068F5" w:rsidP="00A068F5">
      <w:pPr>
        <w:pStyle w:val="a3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6321">
        <w:rPr>
          <w:rFonts w:ascii="Times New Roman" w:eastAsia="MS Mincho" w:hAnsi="Times New Roman" w:cs="Times New Roman"/>
          <w:sz w:val="24"/>
          <w:szCs w:val="24"/>
        </w:rPr>
        <w:t>Основные формы работы: интервью, опросы, наблюдения, изучение литературных источников, исторического материала, организация экскурсий, экспериментов.</w:t>
      </w:r>
    </w:p>
    <w:p w:rsidR="00A068F5" w:rsidRPr="00736321" w:rsidRDefault="00A068F5" w:rsidP="00A068F5">
      <w:pPr>
        <w:pStyle w:val="a6"/>
        <w:contextualSpacing/>
        <w:jc w:val="both"/>
        <w:rPr>
          <w:b/>
          <w:bCs/>
          <w:sz w:val="24"/>
        </w:rPr>
      </w:pPr>
      <w:r w:rsidRPr="00736321">
        <w:rPr>
          <w:b/>
          <w:bCs/>
          <w:sz w:val="24"/>
        </w:rPr>
        <w:t xml:space="preserve">Обработка результатов (5 ч). </w:t>
      </w:r>
    </w:p>
    <w:p w:rsidR="00A068F5" w:rsidRPr="00736321" w:rsidRDefault="00A068F5" w:rsidP="00A068F5">
      <w:pPr>
        <w:pStyle w:val="a6"/>
        <w:contextualSpacing/>
        <w:jc w:val="both"/>
        <w:rPr>
          <w:rFonts w:eastAsia="MS Mincho"/>
          <w:sz w:val="24"/>
        </w:rPr>
      </w:pPr>
      <w:r w:rsidRPr="00736321">
        <w:rPr>
          <w:rFonts w:eastAsia="MS Mincho"/>
          <w:sz w:val="24"/>
        </w:rPr>
        <w:t>Анализ информации. Формулировка выводов. Оформление результата</w:t>
      </w:r>
    </w:p>
    <w:p w:rsidR="00A068F5" w:rsidRPr="00736321" w:rsidRDefault="00A068F5" w:rsidP="00A068F5">
      <w:pPr>
        <w:pStyle w:val="a6"/>
        <w:contextualSpacing/>
        <w:jc w:val="both"/>
        <w:rPr>
          <w:rFonts w:eastAsia="MS Mincho"/>
          <w:sz w:val="24"/>
        </w:rPr>
      </w:pPr>
      <w:r w:rsidRPr="00736321">
        <w:rPr>
          <w:rFonts w:eastAsia="MS Mincho"/>
          <w:sz w:val="24"/>
        </w:rPr>
        <w:t>Представление разнообразных форм результата работы; самооценка и оценка со стороны.</w:t>
      </w:r>
    </w:p>
    <w:p w:rsidR="00AC47D5" w:rsidRDefault="00AC47D5" w:rsidP="00AC47D5">
      <w:pPr>
        <w:pStyle w:val="a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7758A" w:rsidRPr="00496D41" w:rsidRDefault="00A068F5" w:rsidP="00AC47D5">
      <w:pPr>
        <w:pStyle w:val="af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b/>
          <w:bCs/>
          <w:color w:val="000000"/>
        </w:rPr>
        <w:t>3</w:t>
      </w:r>
      <w:r w:rsidR="0027758A" w:rsidRPr="00496D41">
        <w:rPr>
          <w:b/>
          <w:bCs/>
          <w:color w:val="000000"/>
        </w:rPr>
        <w:t>.</w:t>
      </w:r>
      <w:r w:rsidR="0027758A" w:rsidRPr="00496D41">
        <w:rPr>
          <w:b/>
          <w:u w:val="single"/>
        </w:rPr>
        <w:t xml:space="preserve"> Личностные, матапредметные и предметные результаты освоения учебного курса</w:t>
      </w:r>
      <w:r w:rsidR="00496D41">
        <w:rPr>
          <w:b/>
          <w:u w:val="single"/>
        </w:rPr>
        <w:t>:</w:t>
      </w:r>
    </w:p>
    <w:p w:rsidR="00496D41" w:rsidRPr="00A068F5" w:rsidRDefault="00496D41" w:rsidP="00496D41">
      <w:pPr>
        <w:spacing w:after="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068F5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Тематическое планирование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</w:t>
      </w:r>
      <w:r w:rsidR="00A068F5">
        <w:rPr>
          <w:rFonts w:ascii="Times New Roman" w:hAnsi="Times New Roman" w:cs="Times New Roman"/>
          <w:b/>
          <w:color w:val="222222"/>
          <w:sz w:val="24"/>
          <w:szCs w:val="24"/>
        </w:rPr>
        <w:t>С</w:t>
      </w:r>
      <w:r w:rsidRPr="00A068F5">
        <w:rPr>
          <w:rFonts w:ascii="Times New Roman" w:hAnsi="Times New Roman" w:cs="Times New Roman"/>
          <w:b/>
          <w:color w:val="222222"/>
          <w:sz w:val="24"/>
          <w:szCs w:val="24"/>
        </w:rPr>
        <w:t>ОО.</w:t>
      </w:r>
    </w:p>
    <w:p w:rsidR="00581C82" w:rsidRPr="00496D41" w:rsidRDefault="00581C82" w:rsidP="00AC47D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96D4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Личностные</w:t>
      </w:r>
    </w:p>
    <w:p w:rsidR="00581C82" w:rsidRPr="00AC47D5" w:rsidRDefault="00581C82" w:rsidP="007363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47D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школьников  будут сформированы:</w:t>
      </w:r>
    </w:p>
    <w:p w:rsidR="00581C82" w:rsidRPr="00AC47D5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C47D5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учебно-познавательный интерес к новому учебному материалу и способам решения новой задачи;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способность к самооценке на основе критериев успешности внеучебной деятельности;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чувство прекрасного и эстетические чувства на основе знакомства с мировой и отечественной художественной культурой.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Ученик </w:t>
      </w: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получит возможность</w:t>
      </w: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для формирования</w:t>
      </w: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:·      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выраженной устойчивой учебно-познавательной мотивации учения;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устойчивого учебно-познавательного интереса к новым общим способам решения задач;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адекватного понимания причин успешности/неуспешности внеучебной деятельности;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осознанных устойчивых эстетических предпочтений и ориентации на искусство как значимую сферу человеческой жизни.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7363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Регулятивные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Школьник научится: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планировать свои действия в соответствии с поставленной задачей и условиями ее реализации, в том числе во внутреннем плане;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учитывать установленные правила в планировании и контроле способа решения;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осуществлять итоговый и пошаговый контроль по результату;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адекватно воспринимать предложения и оценку учителей, товарищей, родителей и других людей;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различать способ и результат действия.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Ученик </w:t>
      </w: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получит возможность</w:t>
      </w: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научиться: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в сотрудничестве с учителем ставить новые учебные задачи;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проявлять познавательную инициативу в учебном сотрудничестве;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самостоятельно адекватно оценивать правильность выполнения действия и вносить необходимые коррективы в исполнение как по ходу его реализации, так и  в конце действия.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7363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Познавательные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Школьник научится: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строить сообщения, проекты  в устной и письменной форме;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проводить сравнение и классификацию по заданным критериям;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устанавливать причинно-следственные связи в изучаемом круге явлений;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строить рассуждения в форме связи простых суждений об объекте, его строении, свойствах.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Ученик получит возможность научиться: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осуществлять расширенный поиск информации с использованием ресурсов библиотек и сети Интернет;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записывать, фиксировать информацию об окружающем мире с помощью инструментов ИКТ;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осознанно и произвольно строить сообщения в устной и письменной форме;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осуществлять выбор наиболее эффективных способов решения задач в зависимости от конкретных условий;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осуществлять синтез как составление целого из частей, самостоятельно достраивая и восполняя недостающие компоненты;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строить логическое рассуждение, включающее установление причинно-следственных связей;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7363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Коммуникативные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Школьник научится: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  в том числе средства и инструменты ИКТ и дистанционного общения;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допускать возможность существования у людей различных точек зрения, в том числе не совпадающих с его собственной,  и ориентироваться на позицию партнера в общении и взаимодействии;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учитывать разные мнения и стремиться к координации различных позиций в сотрудничестве;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формулировать собственное мнение и позицию;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договариваться и приходить к общему решению в совместной деятельности, в том числе в ситуации столкновения интересов;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задавать вопросы;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использовать речь для регуляции своего действия;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Ученик </w:t>
      </w: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получит возможность</w:t>
      </w:r>
      <w:r w:rsidRPr="0073632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научиться: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учитывать разные мнения и интересы и обосновывать собственную позицию;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понимать относительность мнений и подходов к решению проблемы;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задавать вопросы, необходимые для организации собственной деятельности и сотрудничества с партнером;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осуществлять взаимный контроль и оказывать в сотрудничестве необходимую взаимопомощь;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адекватно использовать речь для планирования и регуляции своей деятельности;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адекватно использовать речевые средства для эффективного решения разнообразных коммуникативных задач.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Структурная логика учебного проектирования</w:t>
      </w:r>
    </w:p>
    <w:p w:rsidR="00581C82" w:rsidRPr="00736321" w:rsidRDefault="00581C82" w:rsidP="0073632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632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 точки зрения понятия «учебного проекта» Н.Ю. Пахомовой)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756"/>
        <w:gridCol w:w="2314"/>
        <w:gridCol w:w="2504"/>
      </w:tblGrid>
      <w:tr w:rsidR="00581C82" w:rsidRPr="00736321" w:rsidTr="00AC47D5"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педагога, руководителя проекта</w:t>
            </w:r>
          </w:p>
        </w:tc>
      </w:tr>
      <w:tr w:rsidR="00581C82" w:rsidRPr="00736321" w:rsidTr="00AC47D5">
        <w:trPr>
          <w:trHeight w:val="113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 Инициирующий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конкретной,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причем социально значимой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проблемы: исследовательской, информационной,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практической. В некоторых случаях проблема ставится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 проектной группой внешним заказчиком.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темы,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целей.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рабочей группы.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Мотивирует учащихся,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 цели, наблюдает.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 цели и задачи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обучения, развития, воспитания в контексте темы проекта.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581C82" w:rsidRPr="00736321" w:rsidTr="00AC47D5">
        <w:trPr>
          <w:trHeight w:val="113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Основополагающий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действий по разрешению проблемы – пооперационная разработка проекта, в которой приводится перечень конкретных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с указанием результатов, сроков и ответственных.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вида продукта и сроков презентации.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проблему, формулируют задачи, определяют источники информации, выбирают критерии оценки результатов, обосновывают свои критерии успеха, распределяют роли в команде, составляют план конкретных действий.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Помогает в анализе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синтезе, наблюдает,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необходимые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специфические умения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навыки.</w:t>
            </w:r>
          </w:p>
        </w:tc>
      </w:tr>
      <w:tr w:rsidR="00581C82" w:rsidRPr="00736321" w:rsidTr="00AC47D5">
        <w:trPr>
          <w:trHeight w:val="113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 Прагматический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учащихся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обязательное условие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 проекта. Поиск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информации, которая затем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обрабатывается, осмысливается и представляется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участниками проектной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исследование. Собирают и уточняют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информацию, выбирают оптимальный вариант, уточняют планы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Наблюдает, консультирует, контролирует.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Обобщает новое содержание образования, полученное в результате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над проектом.</w:t>
            </w:r>
          </w:p>
        </w:tc>
      </w:tr>
      <w:tr w:rsidR="00581C82" w:rsidRPr="00736321" w:rsidTr="00AC47D5">
        <w:trPr>
          <w:trHeight w:val="1134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 Заключительный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Результатом работы над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проектом является продукт,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создается участниками проектной группы в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 решения поставленной</w:t>
            </w:r>
          </w:p>
          <w:p w:rsidR="00581C82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проблемы.</w:t>
            </w:r>
          </w:p>
          <w:p w:rsidR="00AC47D5" w:rsidRPr="00736321" w:rsidRDefault="00AC47D5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заказчику и (или) общественности готового продукта, с обоснованием, что это наиболее эффективное средство решения поставленной проблемы, т. е. презентация продукта.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проект,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изготавливают продукт.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анализ достижений поставленной цели.</w:t>
            </w:r>
            <w:r w:rsidR="00AC47D5"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Защищают проект, участвуют в коллективной оценке результатов проекта.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82" w:rsidRPr="00736321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Наблюдает, советует,</w:t>
            </w:r>
          </w:p>
          <w:p w:rsidR="00581C82" w:rsidRDefault="00581C82" w:rsidP="0073632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направляет процесс анализа. Помогает в обеспечении проекта.</w:t>
            </w:r>
          </w:p>
          <w:p w:rsidR="00AC47D5" w:rsidRPr="00736321" w:rsidRDefault="00AC47D5" w:rsidP="00AC47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коллектив-</w:t>
            </w:r>
          </w:p>
          <w:p w:rsidR="00AC47D5" w:rsidRPr="00736321" w:rsidRDefault="00AC47D5" w:rsidP="00AC47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анализе и оценке</w:t>
            </w:r>
          </w:p>
          <w:p w:rsidR="00AC47D5" w:rsidRPr="00736321" w:rsidRDefault="00AC47D5" w:rsidP="00AC47D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6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</w:p>
        </w:tc>
      </w:tr>
    </w:tbl>
    <w:p w:rsidR="00203FE5" w:rsidRPr="00736321" w:rsidRDefault="00203FE5" w:rsidP="00003C8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58A" w:rsidRPr="00736321" w:rsidRDefault="00A068F5" w:rsidP="002775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736321" w:rsidRPr="00736321">
        <w:rPr>
          <w:rFonts w:ascii="Times New Roman" w:hAnsi="Times New Roman" w:cs="Times New Roman"/>
          <w:b/>
          <w:sz w:val="24"/>
          <w:szCs w:val="24"/>
          <w:u w:val="single"/>
        </w:rPr>
        <w:t>Таблица тематического распределения количества часов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"/>
        <w:gridCol w:w="3746"/>
        <w:gridCol w:w="1134"/>
        <w:gridCol w:w="3260"/>
      </w:tblGrid>
      <w:tr w:rsidR="00FD7507" w:rsidRPr="00736321" w:rsidTr="00FD7507">
        <w:trPr>
          <w:cantSplit/>
          <w:trHeight w:val="643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D7507" w:rsidRPr="00736321" w:rsidRDefault="00FD7507" w:rsidP="0073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</w:tr>
      <w:tr w:rsidR="00FD7507" w:rsidRPr="00736321" w:rsidTr="00FD7507">
        <w:trPr>
          <w:cantSplit/>
          <w:trHeight w:val="88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736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Метод проектов,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07" w:rsidRPr="00736321" w:rsidTr="00FD750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736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07" w:rsidRPr="00736321" w:rsidTr="00FD7507">
        <w:trPr>
          <w:trHeight w:val="110"/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736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73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07" w:rsidRPr="00736321" w:rsidTr="00FD7507">
        <w:trPr>
          <w:jc w:val="center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736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результатов 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Pr="00736321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507" w:rsidRDefault="00FD7507" w:rsidP="00277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58A" w:rsidRPr="00736321" w:rsidRDefault="0027758A" w:rsidP="0027758A">
      <w:pPr>
        <w:autoSpaceDE w:val="0"/>
        <w:autoSpaceDN w:val="0"/>
        <w:adjustRightInd w:val="0"/>
        <w:spacing w:before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321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27758A" w:rsidRPr="00736321" w:rsidRDefault="0027758A" w:rsidP="0027758A">
      <w:pPr>
        <w:autoSpaceDE w:val="0"/>
        <w:autoSpaceDN w:val="0"/>
        <w:adjustRightInd w:val="0"/>
        <w:spacing w:before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321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27758A" w:rsidRPr="00736321" w:rsidRDefault="0027758A" w:rsidP="0027758A">
      <w:pPr>
        <w:autoSpaceDE w:val="0"/>
        <w:autoSpaceDN w:val="0"/>
        <w:adjustRightInd w:val="0"/>
        <w:spacing w:before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321">
        <w:rPr>
          <w:rFonts w:ascii="Times New Roman" w:hAnsi="Times New Roman" w:cs="Times New Roman"/>
          <w:color w:val="000000"/>
          <w:sz w:val="24"/>
          <w:szCs w:val="24"/>
        </w:rPr>
        <w:t>________________/</w:t>
      </w:r>
      <w:r w:rsidR="00A068F5">
        <w:rPr>
          <w:rFonts w:ascii="Times New Roman" w:hAnsi="Times New Roman" w:cs="Times New Roman"/>
          <w:color w:val="000000"/>
          <w:sz w:val="24"/>
          <w:szCs w:val="24"/>
        </w:rPr>
        <w:t>С.М. Шурупова</w:t>
      </w:r>
      <w:r w:rsidRPr="00736321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27758A" w:rsidRPr="00736321" w:rsidRDefault="0027758A" w:rsidP="0027758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36321">
        <w:rPr>
          <w:rFonts w:ascii="Times New Roman" w:hAnsi="Times New Roman" w:cs="Times New Roman"/>
          <w:color w:val="000000"/>
          <w:sz w:val="24"/>
          <w:szCs w:val="24"/>
        </w:rPr>
        <w:t>«      » ________ _20</w:t>
      </w:r>
      <w:r w:rsidRPr="00736321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7363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068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6321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36321" w:rsidRPr="00824D1B" w:rsidRDefault="00736321" w:rsidP="00FB13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21">
        <w:rPr>
          <w:rFonts w:ascii="Times New Roman" w:hAnsi="Times New Roman" w:cs="Times New Roman"/>
          <w:b/>
          <w:sz w:val="24"/>
          <w:szCs w:val="24"/>
          <w:u w:val="single"/>
        </w:rPr>
        <w:t>4/ Календарно-тематическое планирование уроков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учебного курса «Индивидуальный проект»</w:t>
      </w:r>
      <w:r w:rsidR="00824D1B" w:rsidRPr="00824D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4D1B">
        <w:rPr>
          <w:rFonts w:ascii="Times New Roman" w:hAnsi="Times New Roman" w:cs="Times New Roman"/>
          <w:b/>
          <w:sz w:val="24"/>
          <w:szCs w:val="24"/>
          <w:u w:val="single"/>
        </w:rPr>
        <w:t>в 10 классе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7"/>
        <w:gridCol w:w="5719"/>
        <w:gridCol w:w="846"/>
        <w:gridCol w:w="976"/>
        <w:gridCol w:w="1187"/>
      </w:tblGrid>
      <w:tr w:rsidR="00736321" w:rsidRPr="00736321" w:rsidTr="00736321">
        <w:trPr>
          <w:cantSplit/>
          <w:trHeight w:val="603"/>
        </w:trPr>
        <w:tc>
          <w:tcPr>
            <w:tcW w:w="848" w:type="dxa"/>
            <w:vMerge w:val="restart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lastRenderedPageBreak/>
              <w:t>№ урока п.п</w:t>
            </w:r>
          </w:p>
        </w:tc>
        <w:tc>
          <w:tcPr>
            <w:tcW w:w="847" w:type="dxa"/>
            <w:vMerge w:val="restart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№ урока в теме</w:t>
            </w:r>
          </w:p>
        </w:tc>
        <w:tc>
          <w:tcPr>
            <w:tcW w:w="5719" w:type="dxa"/>
            <w:vMerge w:val="restart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46" w:type="dxa"/>
            <w:vMerge w:val="restart"/>
            <w:textDirection w:val="btLr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3" w:type="dxa"/>
            <w:gridSpan w:val="2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</w:tr>
      <w:tr w:rsidR="00736321" w:rsidRPr="00736321" w:rsidTr="00736321">
        <w:trPr>
          <w:cantSplit/>
          <w:trHeight w:val="520"/>
        </w:trPr>
        <w:tc>
          <w:tcPr>
            <w:tcW w:w="848" w:type="dxa"/>
            <w:vMerge/>
            <w:textDirection w:val="btLr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extDirection w:val="btLr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vMerge/>
          </w:tcPr>
          <w:p w:rsidR="00736321" w:rsidRPr="00736321" w:rsidRDefault="00736321" w:rsidP="00942F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textDirection w:val="btLr"/>
          </w:tcPr>
          <w:p w:rsidR="00736321" w:rsidRPr="00736321" w:rsidRDefault="00736321" w:rsidP="00942F30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tabs>
                <w:tab w:val="left" w:pos="9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36321" w:rsidRPr="00736321" w:rsidTr="00736321">
        <w:trPr>
          <w:cantSplit/>
          <w:trHeight w:val="104"/>
        </w:trPr>
        <w:tc>
          <w:tcPr>
            <w:tcW w:w="848" w:type="dxa"/>
            <w:shd w:val="clear" w:color="auto" w:fill="95B3D7" w:themeFill="accent1" w:themeFillTint="99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95B3D7" w:themeFill="accent1" w:themeFillTint="99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95B3D7" w:themeFill="accent1" w:themeFillTint="99"/>
            <w:vAlign w:val="center"/>
          </w:tcPr>
          <w:p w:rsidR="00736321" w:rsidRPr="00736321" w:rsidRDefault="00736321" w:rsidP="00736321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проектов (4 часа)</w:t>
            </w:r>
          </w:p>
        </w:tc>
        <w:tc>
          <w:tcPr>
            <w:tcW w:w="846" w:type="dxa"/>
            <w:shd w:val="clear" w:color="auto" w:fill="95B3D7" w:themeFill="accent1" w:themeFillTint="99"/>
          </w:tcPr>
          <w:p w:rsidR="00736321" w:rsidRPr="00736321" w:rsidRDefault="00736321" w:rsidP="00942F3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976" w:type="dxa"/>
            <w:shd w:val="clear" w:color="auto" w:fill="95B3D7" w:themeFill="accent1" w:themeFillTint="99"/>
          </w:tcPr>
          <w:p w:rsidR="00736321" w:rsidRPr="00736321" w:rsidRDefault="00736321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95B3D7" w:themeFill="accent1" w:themeFillTint="99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107BD5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Вводное занятие. Знакомство с проектной деятельностью. История метода проектов.</w:t>
            </w:r>
          </w:p>
        </w:tc>
        <w:tc>
          <w:tcPr>
            <w:tcW w:w="846" w:type="dxa"/>
          </w:tcPr>
          <w:p w:rsidR="00736321" w:rsidRPr="00375C9B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F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C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107BD5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Основные требования к проектам. Структура учебного проекта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F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C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107BD5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Классификация учебных проектов. Терминология проектной деятельности.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5C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107BD5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Портфолио  проекта и способы его оформления. Паспорт проектной работы. Возможные выходы проектной деятельности.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75C9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736321">
        <w:trPr>
          <w:cantSplit/>
          <w:trHeight w:val="226"/>
        </w:trPr>
        <w:tc>
          <w:tcPr>
            <w:tcW w:w="848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B8CCE4" w:themeFill="accent1" w:themeFillTint="66"/>
            <w:vAlign w:val="center"/>
          </w:tcPr>
          <w:p w:rsidR="00736321" w:rsidRPr="00736321" w:rsidRDefault="00736321" w:rsidP="0073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32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(4 часа)</w:t>
            </w:r>
          </w:p>
        </w:tc>
        <w:tc>
          <w:tcPr>
            <w:tcW w:w="846" w:type="dxa"/>
            <w:shd w:val="clear" w:color="auto" w:fill="B8CCE4" w:themeFill="accent1" w:themeFillTint="66"/>
          </w:tcPr>
          <w:p w:rsidR="00736321" w:rsidRPr="00736321" w:rsidRDefault="00375C9B" w:rsidP="00907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321" w:rsidRPr="00736321" w:rsidTr="005B1D6E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Тематика  проектов. Выбор темы проекта. Определение типа проекта.</w:t>
            </w:r>
          </w:p>
        </w:tc>
        <w:tc>
          <w:tcPr>
            <w:tcW w:w="846" w:type="dxa"/>
          </w:tcPr>
          <w:p w:rsidR="00736321" w:rsidRPr="00736321" w:rsidRDefault="00375C9B" w:rsidP="00907EF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5B1D6E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Разработка целей и задач проектной деятельности. Разработка целей и задач проекта.</w:t>
            </w:r>
          </w:p>
        </w:tc>
        <w:tc>
          <w:tcPr>
            <w:tcW w:w="846" w:type="dxa"/>
          </w:tcPr>
          <w:p w:rsidR="00736321" w:rsidRPr="00736321" w:rsidRDefault="00375C9B" w:rsidP="00907EF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5B1D6E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Планирование работы  по реализации проекта на год.</w:t>
            </w:r>
          </w:p>
        </w:tc>
        <w:tc>
          <w:tcPr>
            <w:tcW w:w="846" w:type="dxa"/>
          </w:tcPr>
          <w:p w:rsidR="00736321" w:rsidRPr="00736321" w:rsidRDefault="00375C9B" w:rsidP="00907EF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5B1D6E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Установление процедур и критериев оценки процесса работы, результатов проектной работы</w:t>
            </w:r>
          </w:p>
        </w:tc>
        <w:tc>
          <w:tcPr>
            <w:tcW w:w="846" w:type="dxa"/>
          </w:tcPr>
          <w:p w:rsidR="00736321" w:rsidRPr="00736321" w:rsidRDefault="00375C9B" w:rsidP="00907EF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736321">
        <w:trPr>
          <w:cantSplit/>
          <w:trHeight w:val="104"/>
        </w:trPr>
        <w:tc>
          <w:tcPr>
            <w:tcW w:w="848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pStyle w:val="af2"/>
              <w:spacing w:after="0" w:line="240" w:lineRule="auto"/>
            </w:pPr>
          </w:p>
        </w:tc>
        <w:tc>
          <w:tcPr>
            <w:tcW w:w="847" w:type="dxa"/>
            <w:shd w:val="clear" w:color="auto" w:fill="B8CCE4" w:themeFill="accent1" w:themeFillTint="66"/>
          </w:tcPr>
          <w:p w:rsidR="00736321" w:rsidRDefault="00736321" w:rsidP="00736321">
            <w:pPr>
              <w:pStyle w:val="af2"/>
              <w:spacing w:after="0" w:line="240" w:lineRule="auto"/>
            </w:pPr>
          </w:p>
        </w:tc>
        <w:tc>
          <w:tcPr>
            <w:tcW w:w="5719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/>
              <w:contextualSpacing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деятельность (18 часов)</w:t>
            </w:r>
          </w:p>
        </w:tc>
        <w:tc>
          <w:tcPr>
            <w:tcW w:w="846" w:type="dxa"/>
            <w:shd w:val="clear" w:color="auto" w:fill="B8CCE4" w:themeFill="accent1" w:themeFillTint="66"/>
          </w:tcPr>
          <w:p w:rsidR="00736321" w:rsidRPr="00907EF0" w:rsidRDefault="00375C9B" w:rsidP="00907EF0">
            <w:pPr>
              <w:pStyle w:val="af2"/>
              <w:spacing w:after="0" w:line="240" w:lineRule="auto"/>
              <w:jc w:val="center"/>
              <w:rPr>
                <w:i w:val="0"/>
              </w:rPr>
            </w:pPr>
            <w:r w:rsidRPr="00907EF0">
              <w:rPr>
                <w:i w:val="0"/>
                <w:color w:val="auto"/>
              </w:rPr>
              <w:t>18</w:t>
            </w:r>
          </w:p>
        </w:tc>
        <w:tc>
          <w:tcPr>
            <w:tcW w:w="976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pStyle w:val="af2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87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pStyle w:val="af2"/>
              <w:spacing w:after="0" w:line="240" w:lineRule="auto"/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Обоснование актуальности выбранной темы, определение  предмета и объекта исследования.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Подбор теоретического материала  по выбранной теме.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>Анализ литературных источников по выбранной теме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F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55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>Анализ литературных источников по выбранной теме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Использование материалов сети ИНТЕРНЕТ по выбранной теме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F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Индивидуальное  собеседование по этапам реализации проектов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теоретического материала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736321">
        <w:trPr>
          <w:cantSplit/>
          <w:trHeight w:val="104"/>
        </w:trPr>
        <w:tc>
          <w:tcPr>
            <w:tcW w:w="848" w:type="dxa"/>
            <w:shd w:val="clear" w:color="auto" w:fill="auto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  <w:shd w:val="clear" w:color="auto" w:fill="auto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19" w:type="dxa"/>
            <w:shd w:val="clear" w:color="auto" w:fill="auto"/>
          </w:tcPr>
          <w:p w:rsidR="00736321" w:rsidRPr="0096640B" w:rsidRDefault="00736321" w:rsidP="0094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теоретического материала</w:t>
            </w:r>
          </w:p>
        </w:tc>
        <w:tc>
          <w:tcPr>
            <w:tcW w:w="846" w:type="dxa"/>
            <w:shd w:val="clear" w:color="auto" w:fill="auto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shd w:val="clear" w:color="auto" w:fill="auto"/>
          </w:tcPr>
          <w:p w:rsidR="00736321" w:rsidRPr="00736321" w:rsidRDefault="00FD7507" w:rsidP="00F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87" w:type="dxa"/>
            <w:shd w:val="clear" w:color="auto" w:fill="auto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целей, задач и хода эксперимента. 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FD7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 xml:space="preserve"> Подбор методик проведения экспериментов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Составление анкет, вопросов интервью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Анкетирование, интервьюирование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19" w:type="dxa"/>
            <w:shd w:val="clear" w:color="auto" w:fill="auto"/>
          </w:tcPr>
          <w:p w:rsidR="00736321" w:rsidRPr="0096640B" w:rsidRDefault="00736321" w:rsidP="0094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 анкетирования  и интервьюирования</w:t>
            </w:r>
          </w:p>
        </w:tc>
        <w:tc>
          <w:tcPr>
            <w:tcW w:w="846" w:type="dxa"/>
            <w:shd w:val="clear" w:color="auto" w:fill="auto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19" w:type="dxa"/>
            <w:shd w:val="clear" w:color="auto" w:fill="auto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Проведение работы над проектом с учетом результатов анкетирования</w:t>
            </w:r>
          </w:p>
        </w:tc>
        <w:tc>
          <w:tcPr>
            <w:tcW w:w="846" w:type="dxa"/>
            <w:shd w:val="clear" w:color="auto" w:fill="auto"/>
          </w:tcPr>
          <w:p w:rsidR="00736321" w:rsidRPr="00736321" w:rsidRDefault="00375C9B" w:rsidP="00942F30">
            <w:pPr>
              <w:pStyle w:val="ad"/>
              <w:tabs>
                <w:tab w:val="left" w:pos="339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Отработка методов исследования. Проведение наблюдений.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Первичная обработка результатов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  <w:shd w:val="clear" w:color="auto" w:fill="auto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Подведение итогов экспериментальной работы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6D275B">
        <w:trPr>
          <w:cantSplit/>
          <w:trHeight w:val="104"/>
        </w:trPr>
        <w:tc>
          <w:tcPr>
            <w:tcW w:w="848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7" w:type="dxa"/>
          </w:tcPr>
          <w:p w:rsidR="00736321" w:rsidRPr="00736321" w:rsidRDefault="00736321" w:rsidP="0073632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19" w:type="dxa"/>
          </w:tcPr>
          <w:p w:rsidR="00736321" w:rsidRPr="0096640B" w:rsidRDefault="00736321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 xml:space="preserve">Компьютерная обработка результатов экспериментальной работы </w:t>
            </w:r>
          </w:p>
        </w:tc>
        <w:tc>
          <w:tcPr>
            <w:tcW w:w="846" w:type="dxa"/>
          </w:tcPr>
          <w:p w:rsidR="00736321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736321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187" w:type="dxa"/>
          </w:tcPr>
          <w:p w:rsidR="00736321" w:rsidRPr="00736321" w:rsidRDefault="00736321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321" w:rsidRPr="00736321" w:rsidTr="00736321">
        <w:trPr>
          <w:cantSplit/>
          <w:trHeight w:val="104"/>
        </w:trPr>
        <w:tc>
          <w:tcPr>
            <w:tcW w:w="848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</w:pPr>
          </w:p>
        </w:tc>
        <w:tc>
          <w:tcPr>
            <w:tcW w:w="847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</w:pPr>
          </w:p>
        </w:tc>
        <w:tc>
          <w:tcPr>
            <w:tcW w:w="5719" w:type="dxa"/>
            <w:shd w:val="clear" w:color="auto" w:fill="B8CCE4" w:themeFill="accent1" w:themeFillTint="66"/>
            <w:vAlign w:val="center"/>
          </w:tcPr>
          <w:p w:rsidR="00736321" w:rsidRPr="00736321" w:rsidRDefault="00375C9B" w:rsidP="00736321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результатов (5 часов)</w:t>
            </w:r>
          </w:p>
        </w:tc>
        <w:tc>
          <w:tcPr>
            <w:tcW w:w="846" w:type="dxa"/>
            <w:shd w:val="clear" w:color="auto" w:fill="B8CCE4" w:themeFill="accent1" w:themeFillTint="66"/>
          </w:tcPr>
          <w:p w:rsidR="00736321" w:rsidRPr="00A5558A" w:rsidRDefault="00A5558A" w:rsidP="00907EF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76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</w:pPr>
          </w:p>
        </w:tc>
        <w:tc>
          <w:tcPr>
            <w:tcW w:w="1187" w:type="dxa"/>
            <w:shd w:val="clear" w:color="auto" w:fill="B8CCE4" w:themeFill="accent1" w:themeFillTint="66"/>
          </w:tcPr>
          <w:p w:rsidR="00736321" w:rsidRPr="00736321" w:rsidRDefault="00736321" w:rsidP="00736321">
            <w:pPr>
              <w:spacing w:after="0" w:line="240" w:lineRule="auto"/>
            </w:pPr>
          </w:p>
        </w:tc>
      </w:tr>
      <w:tr w:rsidR="00375C9B" w:rsidRPr="00736321" w:rsidTr="00B660CF">
        <w:trPr>
          <w:cantSplit/>
          <w:trHeight w:val="104"/>
        </w:trPr>
        <w:tc>
          <w:tcPr>
            <w:tcW w:w="848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9" w:type="dxa"/>
          </w:tcPr>
          <w:p w:rsidR="00375C9B" w:rsidRPr="0096640B" w:rsidRDefault="00375C9B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Анализ результатов эксперимента.</w:t>
            </w:r>
          </w:p>
        </w:tc>
        <w:tc>
          <w:tcPr>
            <w:tcW w:w="846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375C9B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18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9B" w:rsidRPr="00736321" w:rsidTr="00B660CF">
        <w:trPr>
          <w:cantSplit/>
          <w:trHeight w:val="104"/>
        </w:trPr>
        <w:tc>
          <w:tcPr>
            <w:tcW w:w="848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9" w:type="dxa"/>
          </w:tcPr>
          <w:p w:rsidR="00375C9B" w:rsidRPr="0096640B" w:rsidRDefault="00375C9B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Обработка данных анкетирования.</w:t>
            </w:r>
          </w:p>
        </w:tc>
        <w:tc>
          <w:tcPr>
            <w:tcW w:w="846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375C9B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18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9B" w:rsidRPr="00736321" w:rsidTr="00B660CF">
        <w:trPr>
          <w:cantSplit/>
          <w:trHeight w:val="104"/>
        </w:trPr>
        <w:tc>
          <w:tcPr>
            <w:tcW w:w="848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9" w:type="dxa"/>
          </w:tcPr>
          <w:p w:rsidR="00375C9B" w:rsidRPr="0096640B" w:rsidRDefault="00375C9B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Компьютерная обработка материала</w:t>
            </w:r>
            <w:r>
              <w:rPr>
                <w:sz w:val="24"/>
                <w:lang w:eastAsia="en-US"/>
              </w:rPr>
              <w:t>.</w:t>
            </w:r>
            <w:r w:rsidRPr="0096640B">
              <w:rPr>
                <w:sz w:val="24"/>
                <w:lang w:eastAsia="en-US"/>
              </w:rPr>
              <w:t xml:space="preserve"> Оформление проекта.</w:t>
            </w:r>
          </w:p>
        </w:tc>
        <w:tc>
          <w:tcPr>
            <w:tcW w:w="846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375C9B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18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9B" w:rsidRPr="00736321" w:rsidTr="00B660CF">
        <w:trPr>
          <w:cantSplit/>
          <w:trHeight w:val="104"/>
        </w:trPr>
        <w:tc>
          <w:tcPr>
            <w:tcW w:w="848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32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9" w:type="dxa"/>
          </w:tcPr>
          <w:p w:rsidR="00375C9B" w:rsidRPr="0096640B" w:rsidRDefault="00375C9B" w:rsidP="00942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640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 доклада к защите проекта.</w:t>
            </w:r>
          </w:p>
        </w:tc>
        <w:tc>
          <w:tcPr>
            <w:tcW w:w="846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375C9B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18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C9B" w:rsidRPr="00736321" w:rsidTr="00B660CF">
        <w:trPr>
          <w:cantSplit/>
          <w:trHeight w:val="104"/>
        </w:trPr>
        <w:tc>
          <w:tcPr>
            <w:tcW w:w="848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9" w:type="dxa"/>
          </w:tcPr>
          <w:p w:rsidR="00375C9B" w:rsidRPr="0096640B" w:rsidRDefault="00375C9B" w:rsidP="00A5558A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 xml:space="preserve">Презентация проекта. Защита проекта. </w:t>
            </w:r>
          </w:p>
        </w:tc>
        <w:tc>
          <w:tcPr>
            <w:tcW w:w="846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375C9B" w:rsidRPr="00736321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187" w:type="dxa"/>
          </w:tcPr>
          <w:p w:rsidR="00375C9B" w:rsidRPr="00736321" w:rsidRDefault="00375C9B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58A" w:rsidRPr="00736321" w:rsidTr="00B660CF">
        <w:trPr>
          <w:cantSplit/>
          <w:trHeight w:val="104"/>
        </w:trPr>
        <w:tc>
          <w:tcPr>
            <w:tcW w:w="848" w:type="dxa"/>
          </w:tcPr>
          <w:p w:rsidR="00A5558A" w:rsidRDefault="00A5558A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7" w:type="dxa"/>
          </w:tcPr>
          <w:p w:rsidR="00A5558A" w:rsidRDefault="00A5558A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9" w:type="dxa"/>
          </w:tcPr>
          <w:p w:rsidR="00A5558A" w:rsidRPr="0096640B" w:rsidRDefault="00A5558A" w:rsidP="00942F30">
            <w:pPr>
              <w:pStyle w:val="a6"/>
              <w:spacing w:line="276" w:lineRule="auto"/>
              <w:rPr>
                <w:sz w:val="24"/>
                <w:lang w:eastAsia="en-US"/>
              </w:rPr>
            </w:pPr>
            <w:r w:rsidRPr="0096640B">
              <w:rPr>
                <w:sz w:val="24"/>
                <w:lang w:eastAsia="en-US"/>
              </w:rPr>
              <w:t>Подведение итогов защиты</w:t>
            </w:r>
          </w:p>
        </w:tc>
        <w:tc>
          <w:tcPr>
            <w:tcW w:w="846" w:type="dxa"/>
          </w:tcPr>
          <w:p w:rsidR="00A5558A" w:rsidRDefault="00A5558A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A5558A" w:rsidRDefault="00FD7507" w:rsidP="00942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187" w:type="dxa"/>
          </w:tcPr>
          <w:p w:rsidR="00A5558A" w:rsidRPr="00736321" w:rsidRDefault="00A5558A" w:rsidP="00942F30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6321" w:rsidRPr="00736321" w:rsidRDefault="00736321" w:rsidP="00FB13D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6321" w:rsidRPr="00736321" w:rsidSect="00B20504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13" w:rsidRDefault="00701613" w:rsidP="0002375E">
      <w:pPr>
        <w:spacing w:after="0" w:line="240" w:lineRule="auto"/>
      </w:pPr>
      <w:r>
        <w:separator/>
      </w:r>
    </w:p>
  </w:endnote>
  <w:endnote w:type="continuationSeparator" w:id="0">
    <w:p w:rsidR="00701613" w:rsidRDefault="00701613" w:rsidP="0002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70479"/>
      <w:docPartObj>
        <w:docPartGallery w:val="Page Numbers (Bottom of Page)"/>
        <w:docPartUnique/>
      </w:docPartObj>
    </w:sdtPr>
    <w:sdtEndPr/>
    <w:sdtContent>
      <w:p w:rsidR="004311E4" w:rsidRDefault="00A93DB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5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1E4" w:rsidRDefault="004311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13" w:rsidRDefault="00701613" w:rsidP="0002375E">
      <w:pPr>
        <w:spacing w:after="0" w:line="240" w:lineRule="auto"/>
      </w:pPr>
      <w:r>
        <w:separator/>
      </w:r>
    </w:p>
  </w:footnote>
  <w:footnote w:type="continuationSeparator" w:id="0">
    <w:p w:rsidR="00701613" w:rsidRDefault="00701613" w:rsidP="0002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C49"/>
    <w:multiLevelType w:val="multilevel"/>
    <w:tmpl w:val="B284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E4375"/>
    <w:multiLevelType w:val="hybridMultilevel"/>
    <w:tmpl w:val="7F2E9EAE"/>
    <w:lvl w:ilvl="0" w:tplc="9202C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B759D"/>
    <w:multiLevelType w:val="hybridMultilevel"/>
    <w:tmpl w:val="FE7A3972"/>
    <w:lvl w:ilvl="0" w:tplc="2488EE2C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71F9"/>
    <w:multiLevelType w:val="hybridMultilevel"/>
    <w:tmpl w:val="6AE41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23996"/>
    <w:multiLevelType w:val="hybridMultilevel"/>
    <w:tmpl w:val="02B0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22789"/>
    <w:multiLevelType w:val="multilevel"/>
    <w:tmpl w:val="B360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E52BA"/>
    <w:multiLevelType w:val="hybridMultilevel"/>
    <w:tmpl w:val="0BF617D8"/>
    <w:lvl w:ilvl="0" w:tplc="325077F2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F59C7"/>
    <w:multiLevelType w:val="multilevel"/>
    <w:tmpl w:val="DDBC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9480D"/>
    <w:multiLevelType w:val="multilevel"/>
    <w:tmpl w:val="AAD8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642DA"/>
    <w:multiLevelType w:val="hybridMultilevel"/>
    <w:tmpl w:val="DD82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F57E2F"/>
    <w:multiLevelType w:val="multilevel"/>
    <w:tmpl w:val="6F22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2C4154"/>
    <w:multiLevelType w:val="singleLevel"/>
    <w:tmpl w:val="E7D20C3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2">
    <w:nsid w:val="536B746E"/>
    <w:multiLevelType w:val="hybridMultilevel"/>
    <w:tmpl w:val="990E4EFE"/>
    <w:lvl w:ilvl="0" w:tplc="A0F8E0CC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67346"/>
    <w:multiLevelType w:val="multilevel"/>
    <w:tmpl w:val="356E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75714"/>
    <w:multiLevelType w:val="hybridMultilevel"/>
    <w:tmpl w:val="B1FED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6032D"/>
    <w:multiLevelType w:val="hybridMultilevel"/>
    <w:tmpl w:val="02D26C4E"/>
    <w:lvl w:ilvl="0" w:tplc="501C9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8753E"/>
    <w:multiLevelType w:val="multilevel"/>
    <w:tmpl w:val="15AA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0B"/>
    <w:rsid w:val="00003C80"/>
    <w:rsid w:val="000208E1"/>
    <w:rsid w:val="0002375E"/>
    <w:rsid w:val="00045AF5"/>
    <w:rsid w:val="000A3972"/>
    <w:rsid w:val="00146B72"/>
    <w:rsid w:val="00164A69"/>
    <w:rsid w:val="0016723D"/>
    <w:rsid w:val="001B505B"/>
    <w:rsid w:val="001D5072"/>
    <w:rsid w:val="00203FE5"/>
    <w:rsid w:val="00240D9E"/>
    <w:rsid w:val="002503A7"/>
    <w:rsid w:val="0027758A"/>
    <w:rsid w:val="00281E1E"/>
    <w:rsid w:val="002C0665"/>
    <w:rsid w:val="002C4AB1"/>
    <w:rsid w:val="002D2CE4"/>
    <w:rsid w:val="00306201"/>
    <w:rsid w:val="00312980"/>
    <w:rsid w:val="00317A97"/>
    <w:rsid w:val="00363B95"/>
    <w:rsid w:val="00373FAA"/>
    <w:rsid w:val="00375C9B"/>
    <w:rsid w:val="003A21D5"/>
    <w:rsid w:val="003F2D0B"/>
    <w:rsid w:val="004311E4"/>
    <w:rsid w:val="00496D41"/>
    <w:rsid w:val="004D3D61"/>
    <w:rsid w:val="004F7052"/>
    <w:rsid w:val="00503DF5"/>
    <w:rsid w:val="00514C23"/>
    <w:rsid w:val="005200D7"/>
    <w:rsid w:val="0053172F"/>
    <w:rsid w:val="005375FB"/>
    <w:rsid w:val="005450DF"/>
    <w:rsid w:val="0057074E"/>
    <w:rsid w:val="00581C82"/>
    <w:rsid w:val="00655ABD"/>
    <w:rsid w:val="006716B5"/>
    <w:rsid w:val="006B5027"/>
    <w:rsid w:val="006D1C2E"/>
    <w:rsid w:val="006D77E9"/>
    <w:rsid w:val="006E5CEF"/>
    <w:rsid w:val="006F27A4"/>
    <w:rsid w:val="00701613"/>
    <w:rsid w:val="00711376"/>
    <w:rsid w:val="007240D0"/>
    <w:rsid w:val="00736321"/>
    <w:rsid w:val="00793F8B"/>
    <w:rsid w:val="007A2664"/>
    <w:rsid w:val="00824D1B"/>
    <w:rsid w:val="00873C1B"/>
    <w:rsid w:val="00896245"/>
    <w:rsid w:val="008C4D6B"/>
    <w:rsid w:val="008C725C"/>
    <w:rsid w:val="008F480F"/>
    <w:rsid w:val="00907EF0"/>
    <w:rsid w:val="00921CB8"/>
    <w:rsid w:val="009D0215"/>
    <w:rsid w:val="00A068F5"/>
    <w:rsid w:val="00A2027A"/>
    <w:rsid w:val="00A46A0B"/>
    <w:rsid w:val="00A505F0"/>
    <w:rsid w:val="00A5558A"/>
    <w:rsid w:val="00A90F11"/>
    <w:rsid w:val="00A93DB0"/>
    <w:rsid w:val="00AC47D5"/>
    <w:rsid w:val="00AD0B2F"/>
    <w:rsid w:val="00AF5478"/>
    <w:rsid w:val="00B20504"/>
    <w:rsid w:val="00B7792E"/>
    <w:rsid w:val="00C01896"/>
    <w:rsid w:val="00C4255F"/>
    <w:rsid w:val="00C4300A"/>
    <w:rsid w:val="00CA646B"/>
    <w:rsid w:val="00CC2F4A"/>
    <w:rsid w:val="00CF4B51"/>
    <w:rsid w:val="00D11CC1"/>
    <w:rsid w:val="00DA7814"/>
    <w:rsid w:val="00DD7CE0"/>
    <w:rsid w:val="00DE312C"/>
    <w:rsid w:val="00E36946"/>
    <w:rsid w:val="00E37AFC"/>
    <w:rsid w:val="00EB3404"/>
    <w:rsid w:val="00F0605B"/>
    <w:rsid w:val="00F50E0F"/>
    <w:rsid w:val="00F75735"/>
    <w:rsid w:val="00F97B0C"/>
    <w:rsid w:val="00FB13DD"/>
    <w:rsid w:val="00FC2B38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4F6C0-7B97-4946-968B-FB673205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2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D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F2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779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2F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CC2F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CC2F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375E"/>
  </w:style>
  <w:style w:type="paragraph" w:styleId="ab">
    <w:name w:val="footer"/>
    <w:basedOn w:val="a"/>
    <w:link w:val="ac"/>
    <w:uiPriority w:val="99"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5E"/>
  </w:style>
  <w:style w:type="paragraph" w:styleId="ad">
    <w:name w:val="No Spacing"/>
    <w:link w:val="ae"/>
    <w:uiPriority w:val="1"/>
    <w:qFormat/>
    <w:rsid w:val="005200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uiPriority w:val="99"/>
    <w:rsid w:val="00FB13DD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B13DD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FB13DD"/>
    <w:rPr>
      <w:rFonts w:ascii="Franklin Gothic Demi" w:hAnsi="Franklin Gothic Demi" w:cs="Franklin Gothic Demi"/>
      <w:b/>
      <w:bCs/>
      <w:sz w:val="16"/>
      <w:szCs w:val="16"/>
    </w:rPr>
  </w:style>
  <w:style w:type="paragraph" w:styleId="af">
    <w:name w:val="Normal (Web)"/>
    <w:basedOn w:val="a"/>
    <w:rsid w:val="00FB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B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13DD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27758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277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7758A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7758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775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77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27758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27758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ae">
    <w:name w:val="Без интервала Знак"/>
    <w:link w:val="ad"/>
    <w:uiPriority w:val="1"/>
    <w:locked/>
    <w:rsid w:val="00736321"/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736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736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5FA98-4F14-46D6-A9A8-9AABD83A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 1</cp:lastModifiedBy>
  <cp:revision>13</cp:revision>
  <cp:lastPrinted>2022-09-17T08:49:00Z</cp:lastPrinted>
  <dcterms:created xsi:type="dcterms:W3CDTF">2021-09-08T13:03:00Z</dcterms:created>
  <dcterms:modified xsi:type="dcterms:W3CDTF">2023-05-15T13:52:00Z</dcterms:modified>
</cp:coreProperties>
</file>