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5A" w:rsidRPr="006A65A2" w:rsidRDefault="00D42A5A" w:rsidP="00D42A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«Физика: решение задач»</w:t>
      </w:r>
      <w:bookmarkStart w:id="0" w:name="_GoBack"/>
      <w:bookmarkEnd w:id="0"/>
    </w:p>
    <w:p w:rsidR="00302F7F" w:rsidRPr="00017BFD" w:rsidRDefault="00302F7F" w:rsidP="00FE6410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17BF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1. Место учебного предмета в учебном плане.</w:t>
      </w: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17BF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на 2021-2022 учебный год рабочая программа внеурочной деятельности 7 класса рассчитана на 1 час в неделю 35 учебных недель 35 часов в год. По календарному графику школы на 2021-22 учебный год 34 часа, т.к. 23.02 выходной день, Программный материал будет пройден за счет уплотнения тем </w:t>
      </w:r>
      <w:r w:rsidRPr="00017BFD">
        <w:rPr>
          <w:rFonts w:ascii="Times New Roman" w:eastAsia="Calibri" w:hAnsi="Times New Roman" w:cs="Times New Roman"/>
          <w:i/>
          <w:sz w:val="24"/>
          <w:szCs w:val="24"/>
        </w:rPr>
        <w:t>(Уплотнения в КТП указаны курсивом)</w:t>
      </w:r>
    </w:p>
    <w:p w:rsidR="00302F7F" w:rsidRPr="00017BFD" w:rsidRDefault="00302F7F" w:rsidP="00017B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курса внеурочной деятельности 7 класс.</w:t>
      </w:r>
    </w:p>
    <w:p w:rsidR="00302F7F" w:rsidRPr="00017BFD" w:rsidRDefault="00302F7F" w:rsidP="00017BFD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F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обнаруживать и формулировать учебную проблему, определять цель УД;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выдвигать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(индивидуально или в группе) план решения проблемы (задачи, выполнения проекта);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работая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по плану, сверять свои действия с целью и при необходимости исправлять ошибки самостоятельно (в том числе и корректировать план решения задачи);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диалоге с учителем совершенствовать самостоятельно выбранные критерии оценки.</w:t>
      </w:r>
    </w:p>
    <w:p w:rsidR="00302F7F" w:rsidRPr="00017BFD" w:rsidRDefault="00302F7F" w:rsidP="00017BF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F7F" w:rsidRPr="00017BFD" w:rsidRDefault="00302F7F" w:rsidP="00017BFD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F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наблюдение и эксперимент под руководством учителя;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расширенный поиск информации с использование ресурсов библиотек и Интернета;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и преобразовывать модели и схемы для решения задач;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выбор наиболее эффективных способов решения задач в зависимости от конкретных условий;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>, сравнивать, классифицировать и обобщать факты и явления;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определения понятиям.</w:t>
      </w:r>
    </w:p>
    <w:p w:rsidR="00302F7F" w:rsidRPr="00017BFD" w:rsidRDefault="00302F7F" w:rsidP="00017BF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F7F" w:rsidRPr="00017BFD" w:rsidRDefault="00302F7F" w:rsidP="00017BFD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F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lastRenderedPageBreak/>
        <w:t>самостоятельно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организовывать учебное взаимодействие в группе (определять общие цели, договариваться друг с другом и т.д.);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дискуссии уметь выдвинуть аргументы и контраргументы;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критично относиться к своему мнению, с достоинством признавать ошибочность своего мнения и корректировать его;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понимая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позицию другого, различать в его речи: мнение (точку зрения), доказательство (аргументы), факты (гипотезы, аксиомы, теории);</w:t>
      </w:r>
    </w:p>
    <w:p w:rsidR="00302F7F" w:rsidRPr="00017BFD" w:rsidRDefault="00302F7F" w:rsidP="00017BFD">
      <w:pPr>
        <w:numPr>
          <w:ilvl w:val="0"/>
          <w:numId w:val="1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t xml:space="preserve"> взглянуть на ситуацию с иной позиции и договариваться с людьми иных позиций.</w:t>
      </w:r>
    </w:p>
    <w:p w:rsidR="00302F7F" w:rsidRPr="00017BFD" w:rsidRDefault="00302F7F" w:rsidP="00017BFD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02F7F" w:rsidRPr="00017BFD" w:rsidRDefault="00302F7F" w:rsidP="00017B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017BFD">
        <w:rPr>
          <w:rFonts w:ascii="Times New Roman" w:hAnsi="Times New Roman" w:cs="Times New Roman"/>
          <w:sz w:val="24"/>
          <w:szCs w:val="24"/>
        </w:rPr>
        <w:t xml:space="preserve">освоения обучающимися содержания программы по ОФП: </w:t>
      </w:r>
    </w:p>
    <w:p w:rsidR="00302F7F" w:rsidRPr="00017BFD" w:rsidRDefault="00302F7F" w:rsidP="00017BFD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 научится</w:t>
      </w:r>
      <w:proofErr w:type="gramEnd"/>
      <w:r w:rsidRPr="00017BFD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02F7F" w:rsidRPr="00017BFD" w:rsidRDefault="00302F7F" w:rsidP="00017BFD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распознавать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опытов.</w:t>
      </w:r>
    </w:p>
    <w:p w:rsidR="00302F7F" w:rsidRPr="00017BFD" w:rsidRDefault="00302F7F" w:rsidP="00017BFD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ставить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эксперименты по исследованию физических явлений или физических свойств тел без использования прямых измерений; при этом формулировать проблему/задачу опыта. Собирать установку из предложенного оборудования, проводить опыт и формулировать выводы.</w:t>
      </w:r>
    </w:p>
    <w:p w:rsidR="00302F7F" w:rsidRPr="00017BFD" w:rsidRDefault="00302F7F" w:rsidP="00017BFD">
      <w:p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 </w:t>
      </w:r>
      <w:r w:rsidRPr="00017BFD">
        <w:rPr>
          <w:rFonts w:ascii="Times New Roman" w:hAnsi="Times New Roman" w:cs="Times New Roman"/>
          <w:color w:val="000000"/>
          <w:sz w:val="24"/>
          <w:szCs w:val="24"/>
        </w:rPr>
        <w:t>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302F7F" w:rsidRPr="00017BFD" w:rsidRDefault="00302F7F" w:rsidP="00017BFD">
      <w:pPr>
        <w:numPr>
          <w:ilvl w:val="0"/>
          <w:numId w:val="5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прямые измерения физических величин: время, расстояние, масса тела, объём,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измерений и использовать простейшие методы оценки погрешностей измерений.</w:t>
      </w:r>
    </w:p>
    <w:p w:rsidR="00302F7F" w:rsidRPr="00017BFD" w:rsidRDefault="00302F7F" w:rsidP="00017BFD">
      <w:p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 </w:t>
      </w:r>
      <w:r w:rsidRPr="00017BFD">
        <w:rPr>
          <w:rFonts w:ascii="Times New Roman" w:hAnsi="Times New Roman" w:cs="Times New Roman"/>
          <w:color w:val="000000"/>
          <w:sz w:val="24"/>
          <w:szCs w:val="24"/>
        </w:rPr>
        <w:t>любая учебная программа должна обеспечивать овладение прямыми измерениями всех перечисленных физических величин.</w:t>
      </w:r>
    </w:p>
    <w:p w:rsidR="00302F7F" w:rsidRPr="00017BFD" w:rsidRDefault="00302F7F" w:rsidP="00017BFD">
      <w:pPr>
        <w:numPr>
          <w:ilvl w:val="0"/>
          <w:numId w:val="4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исследование зависимостей физических величин с использованием прямых измерений: конструировать установку, фиксировать результаты полученной </w:t>
      </w:r>
      <w:r w:rsidRPr="00017B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зависимости физических величин в виде таблиц и графиков, делать выводы по результатам исследования.</w:t>
      </w:r>
    </w:p>
    <w:p w:rsidR="00302F7F" w:rsidRPr="00017BFD" w:rsidRDefault="00302F7F" w:rsidP="00017BFD">
      <w:pPr>
        <w:numPr>
          <w:ilvl w:val="0"/>
          <w:numId w:val="4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учётом заданной точности измерений.</w:t>
      </w:r>
    </w:p>
    <w:p w:rsidR="00302F7F" w:rsidRPr="00017BFD" w:rsidRDefault="00302F7F" w:rsidP="00017BFD">
      <w:pPr>
        <w:numPr>
          <w:ilvl w:val="0"/>
          <w:numId w:val="4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302F7F" w:rsidRPr="00017BFD" w:rsidRDefault="00302F7F" w:rsidP="00017BFD">
      <w:pPr>
        <w:numPr>
          <w:ilvl w:val="0"/>
          <w:numId w:val="4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действия машин, приборов и технических устройств; условия их безопасного использования в повседневной жизни.</w:t>
      </w:r>
    </w:p>
    <w:p w:rsidR="00302F7F" w:rsidRPr="00017BFD" w:rsidRDefault="00302F7F" w:rsidP="00017BFD">
      <w:pPr>
        <w:numPr>
          <w:ilvl w:val="0"/>
          <w:numId w:val="4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учебных задач научно-популярную литературу о физических явлениях, справочные материалы (на бумажных и электронных носителях и ресурсы Интернета).</w:t>
      </w:r>
    </w:p>
    <w:p w:rsidR="00302F7F" w:rsidRPr="00017BFD" w:rsidRDefault="00302F7F" w:rsidP="00017BF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302F7F" w:rsidRPr="00017BFD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роль эксперимента в получении научной информации.</w:t>
      </w:r>
    </w:p>
    <w:p w:rsidR="00302F7F" w:rsidRPr="00017BFD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осознавать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научных исследований, роль физики в расширении представлений об окружающем мире и её вклад в улучшение качества жизни.</w:t>
      </w:r>
    </w:p>
    <w:p w:rsidR="00302F7F" w:rsidRPr="00017BFD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приёмы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фактов.</w:t>
      </w:r>
    </w:p>
    <w:p w:rsidR="00302F7F" w:rsidRPr="00017BFD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сравнивать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точность измерения величин по величине их относительной погрешности при проведении прямых измерений.</w:t>
      </w:r>
    </w:p>
    <w:p w:rsidR="00302F7F" w:rsidRPr="00017BFD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учётом необходимой точности измерений, обосновывать выбор способа измерения, адекватно поставленной задаче, проводить оценку достоверности полученных результатов.</w:t>
      </w:r>
    </w:p>
    <w:p w:rsidR="00302F7F" w:rsidRPr="00017BFD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воспринимать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её содержание и данные об источнике информации.</w:t>
      </w:r>
    </w:p>
    <w:p w:rsidR="00302F7F" w:rsidRPr="00017BFD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t>создавать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302F7F" w:rsidRDefault="00302F7F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работать</w:t>
      </w:r>
      <w:proofErr w:type="gramEnd"/>
      <w:r w:rsidRPr="00017BFD">
        <w:rPr>
          <w:rFonts w:ascii="Times New Roman" w:hAnsi="Times New Roman" w:cs="Times New Roman"/>
          <w:color w:val="000000"/>
          <w:sz w:val="24"/>
          <w:szCs w:val="24"/>
        </w:rPr>
        <w:t xml:space="preserve">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собственные вклад в деятельность группы.</w:t>
      </w:r>
    </w:p>
    <w:p w:rsidR="00FE6410" w:rsidRPr="00017BFD" w:rsidRDefault="00FE6410" w:rsidP="00017BFD">
      <w:pPr>
        <w:numPr>
          <w:ilvl w:val="0"/>
          <w:numId w:val="2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BFD" w:rsidRPr="00017BFD" w:rsidRDefault="00017BFD" w:rsidP="00FE6410">
      <w:pPr>
        <w:pStyle w:val="a3"/>
        <w:spacing w:line="360" w:lineRule="auto"/>
        <w:ind w:left="1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FD">
        <w:rPr>
          <w:rFonts w:ascii="Times New Roman" w:hAnsi="Times New Roman" w:cs="Times New Roman"/>
          <w:b/>
          <w:sz w:val="24"/>
          <w:szCs w:val="24"/>
        </w:rPr>
        <w:t>3. Содержание курса внеурочной деятельности</w:t>
      </w:r>
    </w:p>
    <w:p w:rsidR="00017BFD" w:rsidRPr="00017BFD" w:rsidRDefault="00017BFD" w:rsidP="00017BFD">
      <w:pPr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 xml:space="preserve">    Наблюдения, опыты, измерения. Погрешности измерений. Измерительные приборы, цена деления шкалы прибора, инструментальная погрешность. Правила пользования измерительными приборами, соблюдение техники безопасности.  </w:t>
      </w:r>
    </w:p>
    <w:p w:rsidR="00017BFD" w:rsidRPr="00017BFD" w:rsidRDefault="00017BFD" w:rsidP="00017BF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i/>
          <w:sz w:val="24"/>
          <w:szCs w:val="24"/>
        </w:rPr>
        <w:t>Фронтальные  лабораторные</w:t>
      </w:r>
      <w:proofErr w:type="gramEnd"/>
      <w:r w:rsidRPr="00017BFD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</w:p>
    <w:p w:rsidR="00017BFD" w:rsidRPr="00017BFD" w:rsidRDefault="00017BFD" w:rsidP="00017B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1. Определение цены деления шкалы и инструментальной погрешности приборов (линейки, мензурки, часов).</w:t>
      </w:r>
      <w:r w:rsidRPr="00017BFD">
        <w:rPr>
          <w:rFonts w:ascii="Times New Roman" w:hAnsi="Times New Roman" w:cs="Times New Roman"/>
          <w:sz w:val="24"/>
          <w:szCs w:val="24"/>
        </w:rPr>
        <w:br/>
        <w:t>2. Определение длины линии и площади плоской фигуры.</w:t>
      </w:r>
      <w:r w:rsidRPr="00017BFD">
        <w:rPr>
          <w:rFonts w:ascii="Times New Roman" w:hAnsi="Times New Roman" w:cs="Times New Roman"/>
          <w:sz w:val="24"/>
          <w:szCs w:val="24"/>
        </w:rPr>
        <w:br/>
        <w:t>3. Определение толщины нитки, тонкой медной проволоки, монеты, диаметра зернышка пшена (на выбор).</w:t>
      </w:r>
    </w:p>
    <w:p w:rsidR="00017BFD" w:rsidRPr="00017BFD" w:rsidRDefault="00017BFD" w:rsidP="00017BF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BF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17BFD">
        <w:rPr>
          <w:rFonts w:ascii="Times New Roman" w:hAnsi="Times New Roman" w:cs="Times New Roman"/>
          <w:sz w:val="24"/>
          <w:szCs w:val="24"/>
        </w:rPr>
        <w:t>Молекулы. Диффузия. Движение молекул. Броуновское движение.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017BFD">
        <w:rPr>
          <w:rFonts w:ascii="Times New Roman" w:hAnsi="Times New Roman" w:cs="Times New Roman"/>
          <w:i/>
          <w:iCs/>
          <w:sz w:val="24"/>
          <w:szCs w:val="24"/>
        </w:rPr>
        <w:t>Фронтальная лабораторная работа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17BFD">
        <w:rPr>
          <w:rFonts w:ascii="Times New Roman" w:hAnsi="Times New Roman" w:cs="Times New Roman"/>
          <w:iCs/>
          <w:sz w:val="24"/>
          <w:szCs w:val="24"/>
        </w:rPr>
        <w:t>4. Определение скорости протекания диффузии в жидкостях и газах.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17BFD">
        <w:rPr>
          <w:rFonts w:ascii="Times New Roman" w:hAnsi="Times New Roman" w:cs="Times New Roman"/>
          <w:iCs/>
          <w:sz w:val="24"/>
          <w:szCs w:val="24"/>
        </w:rPr>
        <w:t>5. Наблюдение межмолекулярного взаимодействия.</w:t>
      </w:r>
    </w:p>
    <w:p w:rsidR="00017BFD" w:rsidRPr="00017BFD" w:rsidRDefault="00017BFD" w:rsidP="00017B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 xml:space="preserve">      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</w:t>
      </w:r>
      <w:r w:rsidRPr="00017BFD">
        <w:rPr>
          <w:rFonts w:ascii="Times New Roman" w:hAnsi="Times New Roman" w:cs="Times New Roman"/>
          <w:iCs/>
          <w:sz w:val="24"/>
          <w:szCs w:val="24"/>
        </w:rPr>
        <w:t>Вес тела</w:t>
      </w:r>
      <w:r w:rsidRPr="00017B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17BFD">
        <w:rPr>
          <w:rFonts w:ascii="Times New Roman" w:hAnsi="Times New Roman" w:cs="Times New Roman"/>
          <w:sz w:val="24"/>
          <w:szCs w:val="24"/>
        </w:rPr>
        <w:t>Связь между силой тяжести и массой.</w:t>
      </w:r>
    </w:p>
    <w:p w:rsidR="00017BFD" w:rsidRPr="00017BFD" w:rsidRDefault="00017BFD" w:rsidP="00017BFD">
      <w:pPr>
        <w:shd w:val="clear" w:color="auto" w:fill="FFFFFF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iCs/>
          <w:sz w:val="24"/>
          <w:szCs w:val="24"/>
        </w:rPr>
        <w:t>Центр тяжести тела.</w:t>
      </w:r>
    </w:p>
    <w:p w:rsidR="00017BFD" w:rsidRPr="00017BFD" w:rsidRDefault="00017BFD" w:rsidP="00017BFD">
      <w:pPr>
        <w:shd w:val="clear" w:color="auto" w:fill="FFFFFF"/>
        <w:ind w:left="19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Трение. Сила трения. Трение скольжения, качения, покоя.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i/>
          <w:iCs/>
          <w:sz w:val="24"/>
          <w:szCs w:val="24"/>
        </w:rPr>
        <w:t>Фронтальные  лабораторные</w:t>
      </w:r>
      <w:proofErr w:type="gramEnd"/>
      <w:r w:rsidRPr="00017BFD">
        <w:rPr>
          <w:rFonts w:ascii="Times New Roman" w:hAnsi="Times New Roman" w:cs="Times New Roman"/>
          <w:i/>
          <w:iCs/>
          <w:sz w:val="24"/>
          <w:szCs w:val="24"/>
        </w:rPr>
        <w:t xml:space="preserve"> работы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6. Рассчитать среднюю скорость перемещения игрушечного заводного автомобиля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7.  Определение плотности картофеля, лука, свёклы и т.д.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8.  Определение плотности твердого тела неправильной формы, не помещающегося в мерный сосуд.</w:t>
      </w:r>
      <w:r w:rsidRPr="00017BFD">
        <w:rPr>
          <w:rFonts w:ascii="Times New Roman" w:hAnsi="Times New Roman" w:cs="Times New Roman"/>
          <w:sz w:val="24"/>
          <w:szCs w:val="24"/>
        </w:rPr>
        <w:br/>
        <w:t>9.  Определение длины провода в мотке с помощью весов и линейки.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color w:val="000000"/>
          <w:sz w:val="24"/>
          <w:szCs w:val="24"/>
        </w:rPr>
        <w:t>10. Определение силы тяжести, действующей на предметы.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Определение центра тяжести тела разными способами.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color w:val="000000"/>
          <w:sz w:val="24"/>
          <w:szCs w:val="24"/>
        </w:rPr>
        <w:t>12. Определите вес бруска, имея только линейку. Правильность ответа проверьте с помощью динамометра.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13. Измерение динамометром силы трения при движении по столу трёх одинаковых брусков в двух случаях: а) бруски лежат друг на друге; б) бруски прицеплены друг к другу. Какой вывод можно сделать из опыта?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14. Определение зависимости силы трения от состояния поверхности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15. Вычислите силу, необходимую для отрыва присоски от поверхности стола.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b/>
          <w:sz w:val="24"/>
          <w:szCs w:val="24"/>
        </w:rPr>
        <w:t xml:space="preserve"> 4. Давление твердых тел, жидкостей и газов </w:t>
      </w:r>
    </w:p>
    <w:p w:rsidR="00017BFD" w:rsidRPr="00017BFD" w:rsidRDefault="00017BFD" w:rsidP="00017BFD">
      <w:pPr>
        <w:shd w:val="clear" w:color="auto" w:fill="FFFFFF"/>
        <w:ind w:left="24" w:right="96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Закон Паскаля. Давление в жидкости и газе. </w:t>
      </w:r>
    </w:p>
    <w:p w:rsidR="00017BFD" w:rsidRPr="00017BFD" w:rsidRDefault="00017BFD" w:rsidP="00017BFD">
      <w:pPr>
        <w:shd w:val="clear" w:color="auto" w:fill="FFFFFF"/>
        <w:ind w:left="29" w:right="96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Архимедова сила. Условия плавания тел. Водный транспорт. Воздухоплавание.</w:t>
      </w:r>
    </w:p>
    <w:p w:rsidR="00017BFD" w:rsidRPr="00017BFD" w:rsidRDefault="00017BFD" w:rsidP="00017BFD">
      <w:pPr>
        <w:shd w:val="clear" w:color="auto" w:fill="FFFFFF"/>
        <w:ind w:right="922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i/>
          <w:iCs/>
          <w:sz w:val="24"/>
          <w:szCs w:val="24"/>
        </w:rPr>
        <w:t>Фронтальные  лабораторные</w:t>
      </w:r>
      <w:proofErr w:type="gramEnd"/>
      <w:r w:rsidRPr="00017BFD">
        <w:rPr>
          <w:rFonts w:ascii="Times New Roman" w:hAnsi="Times New Roman" w:cs="Times New Roman"/>
          <w:i/>
          <w:iCs/>
          <w:sz w:val="24"/>
          <w:szCs w:val="24"/>
        </w:rPr>
        <w:t xml:space="preserve"> работы</w:t>
      </w:r>
    </w:p>
    <w:p w:rsidR="00017BFD" w:rsidRPr="00017BFD" w:rsidRDefault="00017BFD" w:rsidP="00017BFD">
      <w:pPr>
        <w:shd w:val="clear" w:color="auto" w:fill="FFFFFF"/>
        <w:ind w:right="92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color w:val="000000"/>
          <w:sz w:val="24"/>
          <w:szCs w:val="24"/>
        </w:rPr>
        <w:t>16. Определите давление воды на дно стакана с помощью линейки.</w:t>
      </w:r>
    </w:p>
    <w:p w:rsidR="00017BFD" w:rsidRPr="00017BFD" w:rsidRDefault="00017BFD" w:rsidP="00017BFD">
      <w:pPr>
        <w:shd w:val="clear" w:color="auto" w:fill="FFFFFF"/>
        <w:ind w:right="92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7BFD">
        <w:rPr>
          <w:rFonts w:ascii="Times New Roman" w:hAnsi="Times New Roman" w:cs="Times New Roman"/>
          <w:color w:val="000000"/>
          <w:sz w:val="24"/>
          <w:szCs w:val="24"/>
        </w:rPr>
        <w:t>17. Определение собственного давления на пол</w:t>
      </w:r>
    </w:p>
    <w:p w:rsidR="00017BFD" w:rsidRPr="00017BFD" w:rsidRDefault="00017BFD" w:rsidP="00017BFD">
      <w:pPr>
        <w:shd w:val="clear" w:color="auto" w:fill="FFFFFF"/>
        <w:ind w:right="92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18. Определение плотности твердого тела неправильной формы, не помещающегося в мерный сосуд.</w:t>
      </w:r>
    </w:p>
    <w:p w:rsidR="00017BFD" w:rsidRPr="00017BFD" w:rsidRDefault="00017BFD" w:rsidP="00017BFD">
      <w:pPr>
        <w:shd w:val="clear" w:color="auto" w:fill="FFFFFF"/>
        <w:ind w:right="92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19. Определение плотности жидкого тела</w:t>
      </w:r>
    </w:p>
    <w:p w:rsidR="00017BFD" w:rsidRPr="00017BFD" w:rsidRDefault="00017BFD" w:rsidP="00017BFD">
      <w:pPr>
        <w:shd w:val="clear" w:color="auto" w:fill="FFFFFF"/>
        <w:ind w:right="96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017BFD">
        <w:rPr>
          <w:rFonts w:ascii="Times New Roman" w:hAnsi="Times New Roman" w:cs="Times New Roman"/>
          <w:iCs/>
          <w:sz w:val="24"/>
          <w:szCs w:val="24"/>
        </w:rPr>
        <w:t>20</w:t>
      </w:r>
      <w:r w:rsidRPr="00017BFD">
        <w:rPr>
          <w:rFonts w:ascii="Times New Roman" w:hAnsi="Times New Roman" w:cs="Times New Roman"/>
          <w:sz w:val="24"/>
          <w:szCs w:val="24"/>
        </w:rPr>
        <w:t>. Изготовьте плот и рассчитайте его грузоподъёмность. Проверьте расчеты с помощью эксперимента.</w:t>
      </w:r>
    </w:p>
    <w:p w:rsidR="00017BFD" w:rsidRPr="00017BFD" w:rsidRDefault="00017BFD" w:rsidP="00017BFD">
      <w:p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FD">
        <w:rPr>
          <w:rFonts w:ascii="Times New Roman" w:hAnsi="Times New Roman" w:cs="Times New Roman"/>
          <w:b/>
          <w:spacing w:val="-13"/>
          <w:sz w:val="24"/>
          <w:szCs w:val="24"/>
        </w:rPr>
        <w:t>5.</w:t>
      </w:r>
      <w:r w:rsidRPr="00017BFD">
        <w:rPr>
          <w:rFonts w:ascii="Times New Roman" w:hAnsi="Times New Roman" w:cs="Times New Roman"/>
          <w:b/>
          <w:sz w:val="24"/>
          <w:szCs w:val="24"/>
        </w:rPr>
        <w:t xml:space="preserve"> Работа и мощность. Энергия </w:t>
      </w:r>
    </w:p>
    <w:p w:rsidR="00017BFD" w:rsidRPr="00017BFD" w:rsidRDefault="00017BFD" w:rsidP="00017BFD">
      <w:pPr>
        <w:shd w:val="clear" w:color="auto" w:fill="FFFFFF"/>
        <w:ind w:left="24" w:right="10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тела с закрепленной осью вращения. Виды равновесия.</w:t>
      </w:r>
    </w:p>
    <w:p w:rsidR="00017BFD" w:rsidRPr="00017BFD" w:rsidRDefault="00017BFD" w:rsidP="00017BFD">
      <w:pPr>
        <w:shd w:val="clear" w:color="auto" w:fill="FFFFFF"/>
        <w:ind w:left="19" w:right="10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 xml:space="preserve"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</w:t>
      </w:r>
    </w:p>
    <w:p w:rsidR="00017BFD" w:rsidRPr="00017BFD" w:rsidRDefault="00017BFD" w:rsidP="00017BFD">
      <w:pPr>
        <w:shd w:val="clear" w:color="auto" w:fill="FFFFFF"/>
        <w:ind w:right="9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7BFD">
        <w:rPr>
          <w:rFonts w:ascii="Times New Roman" w:hAnsi="Times New Roman" w:cs="Times New Roman"/>
          <w:i/>
          <w:iCs/>
          <w:sz w:val="24"/>
          <w:szCs w:val="24"/>
        </w:rPr>
        <w:t>Фронтальные  лабораторные</w:t>
      </w:r>
      <w:proofErr w:type="gramEnd"/>
      <w:r w:rsidRPr="00017BFD">
        <w:rPr>
          <w:rFonts w:ascii="Times New Roman" w:hAnsi="Times New Roman" w:cs="Times New Roman"/>
          <w:i/>
          <w:iCs/>
          <w:sz w:val="24"/>
          <w:szCs w:val="24"/>
        </w:rPr>
        <w:t xml:space="preserve"> работы</w:t>
      </w:r>
    </w:p>
    <w:p w:rsidR="00017BFD" w:rsidRPr="00017BFD" w:rsidRDefault="00017BFD" w:rsidP="00017BFD">
      <w:pPr>
        <w:shd w:val="clear" w:color="auto" w:fill="FFFFFF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 xml:space="preserve">21. Определите мощность, развиваемую вами при подъёме по </w:t>
      </w:r>
      <w:proofErr w:type="gramStart"/>
      <w:r w:rsidRPr="00017BFD">
        <w:rPr>
          <w:rFonts w:ascii="Times New Roman" w:hAnsi="Times New Roman" w:cs="Times New Roman"/>
          <w:sz w:val="24"/>
          <w:szCs w:val="24"/>
        </w:rPr>
        <w:t>лестнице..</w:t>
      </w:r>
      <w:proofErr w:type="gramEnd"/>
      <w:r w:rsidRPr="00017BFD">
        <w:rPr>
          <w:rFonts w:ascii="Times New Roman" w:hAnsi="Times New Roman" w:cs="Times New Roman"/>
          <w:sz w:val="24"/>
          <w:szCs w:val="24"/>
        </w:rPr>
        <w:br/>
        <w:t xml:space="preserve">22. Возьмите ножницы разных видов, кусачки и линейку. Определите, примерно в каких пределах может изменяться выигрыш в силе при пользовании данными инструментами. </w:t>
      </w:r>
    </w:p>
    <w:p w:rsidR="00017BFD" w:rsidRDefault="00017BFD" w:rsidP="00017BFD">
      <w:pPr>
        <w:shd w:val="clear" w:color="auto" w:fill="FFFFFF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017BFD">
        <w:rPr>
          <w:rFonts w:ascii="Times New Roman" w:hAnsi="Times New Roman" w:cs="Times New Roman"/>
          <w:sz w:val="24"/>
          <w:szCs w:val="24"/>
        </w:rPr>
        <w:t>23. Определите вес мешочка с песком, используя динамометр, подвижный блок, штатив, верёвку.</w:t>
      </w:r>
      <w:r w:rsidRPr="00017BFD">
        <w:rPr>
          <w:rFonts w:ascii="Times New Roman" w:hAnsi="Times New Roman" w:cs="Times New Roman"/>
          <w:sz w:val="24"/>
          <w:szCs w:val="24"/>
        </w:rPr>
        <w:br/>
      </w:r>
      <w:r w:rsidRPr="00017BFD">
        <w:rPr>
          <w:rFonts w:ascii="Times New Roman" w:hAnsi="Times New Roman" w:cs="Times New Roman"/>
          <w:sz w:val="24"/>
          <w:szCs w:val="24"/>
        </w:rPr>
        <w:lastRenderedPageBreak/>
        <w:t>24. Потенциальная энергия поднятого тела зависит от массы тела и высоты, на которую оно поднято. Придумайте опыты, при помощи которых это можно продемонстрировать.</w:t>
      </w:r>
      <w:r w:rsidRPr="00017BFD">
        <w:rPr>
          <w:rFonts w:ascii="Times New Roman" w:hAnsi="Times New Roman" w:cs="Times New Roman"/>
          <w:sz w:val="24"/>
          <w:szCs w:val="24"/>
        </w:rPr>
        <w:br/>
        <w:t>25. Кинетическая энергия зависит от массы тела и от скорости его движения. Придумайте опыты, при помощи которых это можно доказать.</w:t>
      </w:r>
    </w:p>
    <w:p w:rsidR="00FE6410" w:rsidRDefault="00FE6410" w:rsidP="00017BFD">
      <w:pPr>
        <w:shd w:val="clear" w:color="auto" w:fill="FFFFFF"/>
        <w:ind w:right="922"/>
        <w:jc w:val="both"/>
        <w:rPr>
          <w:rFonts w:ascii="Times New Roman" w:hAnsi="Times New Roman" w:cs="Times New Roman"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0" w:rsidRDefault="00FE6410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Тематическое планирование </w:t>
      </w:r>
    </w:p>
    <w:p w:rsidR="00D42A5A" w:rsidRPr="006A65A2" w:rsidRDefault="00D42A5A" w:rsidP="00FE6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«Физика: решение задач»</w:t>
      </w:r>
    </w:p>
    <w:p w:rsidR="00FE6410" w:rsidRDefault="00FE6410" w:rsidP="00017BFD">
      <w:pPr>
        <w:shd w:val="clear" w:color="auto" w:fill="FFFFFF"/>
        <w:ind w:right="92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5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1"/>
        <w:gridCol w:w="4697"/>
        <w:gridCol w:w="776"/>
        <w:gridCol w:w="1364"/>
        <w:gridCol w:w="1701"/>
      </w:tblGrid>
      <w:tr w:rsidR="00FE6410" w:rsidRPr="00D42A5A" w:rsidTr="00EB5B76">
        <w:trPr>
          <w:trHeight w:val="300"/>
        </w:trPr>
        <w:tc>
          <w:tcPr>
            <w:tcW w:w="456" w:type="dxa"/>
            <w:vMerge w:val="restart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" w:type="dxa"/>
            <w:vMerge w:val="restart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6410" w:rsidRPr="00D42A5A" w:rsidTr="00EB5B76">
        <w:trPr>
          <w:trHeight w:val="315"/>
        </w:trPr>
        <w:tc>
          <w:tcPr>
            <w:tcW w:w="456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shd w:val="clear" w:color="auto" w:fill="auto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E6410" w:rsidRPr="00D42A5A" w:rsidTr="00EB5B76">
        <w:trPr>
          <w:trHeight w:val="330"/>
        </w:trPr>
        <w:tc>
          <w:tcPr>
            <w:tcW w:w="456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FE6410" w:rsidRPr="00D42A5A" w:rsidTr="00EB5B76">
        <w:tc>
          <w:tcPr>
            <w:tcW w:w="456" w:type="dxa"/>
            <w:shd w:val="clear" w:color="auto" w:fill="auto"/>
            <w:vAlign w:val="center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rPr>
          <w:trHeight w:val="921"/>
        </w:trPr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pStyle w:val="a5"/>
            </w:pPr>
            <w:r w:rsidRPr="00D42A5A">
              <w:t xml:space="preserve">Инструктаж по технике безопасности.  Наблюдения, опыты, измерения.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измерительными приборами, соблюдение техники безопасности.  Погрешности измерений. Измерительные приборы, цена деления шкалы прибора, инструментальная погрешность.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цены деления шкалы и инструментальной погрешности приборов (линейки, мензурки, часов). 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длины линии и площади плоской фигуры. 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толщины нитки, тонкой медной проволоки, монеты, диаметра зернышка пшена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pStyle w:val="a5"/>
              <w:jc w:val="center"/>
              <w:rPr>
                <w:b/>
                <w:bCs/>
                <w:color w:val="000000"/>
              </w:rPr>
            </w:pPr>
            <w:r w:rsidRPr="00D42A5A">
              <w:rPr>
                <w:rStyle w:val="a4"/>
                <w:color w:val="000000"/>
              </w:rPr>
              <w:t>2.Первоначальные сведения о строении вещества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Молекулы. Диффузия. Движение Притяжение и отталкивание молекул</w:t>
            </w:r>
            <w:proofErr w:type="gramStart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. молекул</w:t>
            </w:r>
            <w:proofErr w:type="gramEnd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. Броуновское движение.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состояния вещества и их объяснение на основе молекулярно-кинетических представлений.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rPr>
          <w:trHeight w:val="486"/>
        </w:trPr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Наблюдение межмолекулярного взаимодействия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rPr>
          <w:trHeight w:val="355"/>
        </w:trPr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3.Взаимодействие тел.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  <w:vAlign w:val="center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«Определение плотности картофеля, лука, свёклы и т.д.»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  <w:vAlign w:val="center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твердого тела неправильной формы, не помещающегося в мерный сосуд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rPr>
          <w:trHeight w:val="669"/>
        </w:trPr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tabs>
                <w:tab w:val="left" w:pos="4301"/>
              </w:tabs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длины провода в мотке с помощью </w:t>
            </w:r>
            <w:proofErr w:type="gramStart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весов  и</w:t>
            </w:r>
            <w:proofErr w:type="gramEnd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 линейки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Явление тяготения. Сила тяжести. Сила, возникающая при деформации. </w:t>
            </w:r>
            <w:r w:rsidRPr="00D42A5A">
              <w:rPr>
                <w:rFonts w:ascii="Times New Roman" w:hAnsi="Times New Roman" w:cs="Times New Roman"/>
                <w:iCs/>
                <w:sz w:val="24"/>
                <w:szCs w:val="24"/>
              </w:rPr>
              <w:t>Вес тела</w:t>
            </w:r>
            <w:r w:rsidRPr="00D42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Связь между силой тяжести и массой.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силы тяжести, действующей на предметы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iCs/>
                <w:sz w:val="24"/>
                <w:szCs w:val="24"/>
              </w:rPr>
              <w:t>Центр тяжести тела</w:t>
            </w: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центра тяжести тела разными способами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tabs>
                <w:tab w:val="left" w:pos="4301"/>
              </w:tabs>
              <w:ind w:right="-108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веса бруска с </w:t>
            </w:r>
            <w:proofErr w:type="gramStart"/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 линейки</w:t>
            </w:r>
            <w:proofErr w:type="gramEnd"/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tabs>
                <w:tab w:val="left" w:pos="4301"/>
              </w:tabs>
              <w:ind w:right="-28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Трение. Сила трения. Трение скольжения, качения, покоя. Измерение динамометром силы трения.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29,12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tabs>
                <w:tab w:val="left" w:pos="4301"/>
              </w:tabs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Определение зависимости силы трения от состояния поверхности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Вычислите силу, необходимую для отрыва присоски от поверхности стола. Решение задач.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sz w:val="24"/>
                <w:szCs w:val="24"/>
              </w:rPr>
              <w:t>4. Давление твердых тел, жидкостей и газов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Давление. Давление твердых тел. Давление газа. Закон Паскаля. Давление в жидкости и газе.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давление воды на дно стакана с помощью линейки. Решение задач.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ind w:right="-108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собственного давления на пол. Решение </w:t>
            </w:r>
            <w:proofErr w:type="gramStart"/>
            <w:r w:rsidRPr="00D42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задач.  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Архимедова сила. Условия плавания тел. Водный транспорт. Воздухоплавание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твердого тела неправильной формы, не помещающегося в мерный сосуд. Решение задач.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rPr>
          <w:trHeight w:val="695"/>
        </w:trPr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жидкого тела. Решение задач.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Расчет грузоподъёмности. Решение задач.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30,03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КВН по теме «Давление твердых тел, жидкостей и газов».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-18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</w:p>
          <w:p w:rsidR="00FE6410" w:rsidRPr="00D42A5A" w:rsidRDefault="00FE6410" w:rsidP="00FE6410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силы, действующей по направлению движения тела. Мощность. Определение мощность, </w:t>
            </w:r>
            <w:proofErr w:type="gramStart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развиваемой  при</w:t>
            </w:r>
            <w:proofErr w:type="gramEnd"/>
            <w:r w:rsidRPr="00D42A5A">
              <w:rPr>
                <w:rFonts w:ascii="Times New Roman" w:hAnsi="Times New Roman" w:cs="Times New Roman"/>
                <w:sz w:val="24"/>
                <w:szCs w:val="24"/>
              </w:rPr>
              <w:t xml:space="preserve"> подъёме по лестнице.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ind w:left="24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Простые механизмы. Условия равновесия рычага. Момент силы. Равновесие тела с закрепленной осью вращения. Виды равновесия.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Решение задач. Определите, примерно в каких пределах может изменяться выигрыш в силе при пользовании инструментами (ножницами разных видов, кусачками)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Решение задач. Определение выигрыша в силе при использовании подвижного блока.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 над Землей.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10" w:rsidRPr="00D42A5A" w:rsidTr="00EB5B76">
        <w:tc>
          <w:tcPr>
            <w:tcW w:w="456" w:type="dxa"/>
            <w:shd w:val="clear" w:color="auto" w:fill="auto"/>
          </w:tcPr>
          <w:p w:rsidR="00FE6410" w:rsidRPr="00D42A5A" w:rsidRDefault="00FE6410" w:rsidP="00EB5B76">
            <w:pPr>
              <w:tabs>
                <w:tab w:val="left" w:pos="0"/>
              </w:tabs>
              <w:snapToGrid w:val="0"/>
              <w:ind w:left="-13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" w:type="dxa"/>
            <w:shd w:val="clear" w:color="auto" w:fill="auto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  <w:shd w:val="clear" w:color="auto" w:fill="auto"/>
          </w:tcPr>
          <w:p w:rsidR="00FE6410" w:rsidRPr="00D42A5A" w:rsidRDefault="00FE6410" w:rsidP="00EB5B76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движущегося тела. Решение задач.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6410" w:rsidRPr="00D42A5A" w:rsidRDefault="00FE6410" w:rsidP="00EB5B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5A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shd w:val="clear" w:color="auto" w:fill="auto"/>
          </w:tcPr>
          <w:p w:rsidR="00FE6410" w:rsidRPr="00D42A5A" w:rsidRDefault="00FE6410" w:rsidP="00E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410" w:rsidRPr="00017BFD" w:rsidRDefault="00FE6410" w:rsidP="00017BFD">
      <w:pPr>
        <w:shd w:val="clear" w:color="auto" w:fill="FFFFFF"/>
        <w:ind w:right="922"/>
        <w:jc w:val="both"/>
        <w:rPr>
          <w:rFonts w:ascii="Times New Roman" w:hAnsi="Times New Roman" w:cs="Times New Roman"/>
          <w:sz w:val="24"/>
          <w:szCs w:val="24"/>
        </w:rPr>
      </w:pPr>
    </w:p>
    <w:p w:rsidR="00017BFD" w:rsidRPr="00017BFD" w:rsidRDefault="00017BFD" w:rsidP="00017BFD">
      <w:pPr>
        <w:pStyle w:val="a3"/>
        <w:spacing w:line="360" w:lineRule="auto"/>
        <w:ind w:left="11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BFD" w:rsidRPr="00017BFD" w:rsidRDefault="00017BFD" w:rsidP="00017BFD">
      <w:pPr>
        <w:suppressAutoHyphens/>
        <w:spacing w:after="0" w:line="360" w:lineRule="auto"/>
        <w:ind w:left="7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2F7F" w:rsidRPr="00017BFD" w:rsidRDefault="00302F7F" w:rsidP="00017BFD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A54" w:rsidRPr="00017BFD" w:rsidRDefault="00D42A5A" w:rsidP="00017B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A54" w:rsidRPr="00017BFD" w:rsidSect="0001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4602"/>
    <w:multiLevelType w:val="hybridMultilevel"/>
    <w:tmpl w:val="F9A86CE2"/>
    <w:lvl w:ilvl="0" w:tplc="89364D40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A107E"/>
    <w:multiLevelType w:val="hybridMultilevel"/>
    <w:tmpl w:val="36A2446E"/>
    <w:lvl w:ilvl="0" w:tplc="89364D40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4006FEE"/>
    <w:multiLevelType w:val="hybridMultilevel"/>
    <w:tmpl w:val="AD5EA4F8"/>
    <w:lvl w:ilvl="0" w:tplc="89364D40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15E82"/>
    <w:multiLevelType w:val="multilevel"/>
    <w:tmpl w:val="0B1457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FC93DF6"/>
    <w:multiLevelType w:val="hybridMultilevel"/>
    <w:tmpl w:val="9E7EC47A"/>
    <w:lvl w:ilvl="0" w:tplc="89364D40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C5202A"/>
    <w:multiLevelType w:val="hybridMultilevel"/>
    <w:tmpl w:val="3B1281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D5"/>
    <w:rsid w:val="00017BFD"/>
    <w:rsid w:val="00302F7F"/>
    <w:rsid w:val="003C27D5"/>
    <w:rsid w:val="00C94472"/>
    <w:rsid w:val="00D42A5A"/>
    <w:rsid w:val="00FA706F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44B6-054B-427A-A938-D19A344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7F"/>
    <w:pPr>
      <w:spacing w:after="200" w:line="276" w:lineRule="auto"/>
    </w:pPr>
  </w:style>
  <w:style w:type="paragraph" w:styleId="3">
    <w:name w:val="heading 3"/>
    <w:basedOn w:val="a"/>
    <w:link w:val="30"/>
    <w:qFormat/>
    <w:rsid w:val="00017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17B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17BFD"/>
  </w:style>
  <w:style w:type="character" w:styleId="a4">
    <w:name w:val="Strong"/>
    <w:qFormat/>
    <w:rsid w:val="00017BFD"/>
    <w:rPr>
      <w:b/>
      <w:bCs/>
    </w:rPr>
  </w:style>
  <w:style w:type="paragraph" w:styleId="a5">
    <w:name w:val="Normal (Web)"/>
    <w:basedOn w:val="a"/>
    <w:rsid w:val="0001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2022-05-27T10:17:00Z</dcterms:created>
  <dcterms:modified xsi:type="dcterms:W3CDTF">2022-05-27T10:42:00Z</dcterms:modified>
</cp:coreProperties>
</file>